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EB72D52" w:rsidR="008A22CF" w:rsidRPr="002F1E81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F1E81">
        <w:t>3GPP TSG-RAN WG4</w:t>
      </w:r>
      <w:r w:rsidR="001D4850" w:rsidRPr="002F1E81">
        <w:t xml:space="preserve"> Meeting</w:t>
      </w:r>
      <w:r w:rsidR="005071CC" w:rsidRPr="002F1E81">
        <w:t xml:space="preserve"> </w:t>
      </w:r>
      <w:r w:rsidR="00290DEA" w:rsidRPr="002F1E81">
        <w:t>#</w:t>
      </w:r>
      <w:r w:rsidR="00583AD5" w:rsidRPr="002F1E81">
        <w:t>9</w:t>
      </w:r>
      <w:r w:rsidR="00290DEA" w:rsidRPr="002F1E81">
        <w:t>0</w:t>
      </w:r>
      <w:r w:rsidRPr="002F1E81">
        <w:tab/>
      </w:r>
      <w:r w:rsidRPr="002F1E81">
        <w:rPr>
          <w:szCs w:val="24"/>
        </w:rPr>
        <w:t>R4-1</w:t>
      </w:r>
      <w:r w:rsidR="00290DEA" w:rsidRPr="002F1E81">
        <w:rPr>
          <w:szCs w:val="24"/>
        </w:rPr>
        <w:t>90</w:t>
      </w:r>
      <w:r w:rsidR="0028417A">
        <w:rPr>
          <w:szCs w:val="24"/>
        </w:rPr>
        <w:t>1267</w:t>
      </w:r>
    </w:p>
    <w:p w14:paraId="500197F1" w14:textId="4BC3B1E2" w:rsidR="005D1E89" w:rsidRPr="002F1E81" w:rsidRDefault="00290DEA" w:rsidP="005D1E89">
      <w:pPr>
        <w:pStyle w:val="3GPPHeader"/>
      </w:pPr>
      <w:bookmarkStart w:id="1" w:name="OLE_LINK3"/>
      <w:bookmarkStart w:id="2" w:name="OLE_LINK4"/>
      <w:r w:rsidRPr="002F1E81">
        <w:t>Athens</w:t>
      </w:r>
      <w:r w:rsidR="005D1E89" w:rsidRPr="002F1E81">
        <w:t xml:space="preserve">, </w:t>
      </w:r>
      <w:r w:rsidRPr="002F1E81">
        <w:t>Greece, 25 February – 1</w:t>
      </w:r>
      <w:r w:rsidR="005D1E89" w:rsidRPr="002F1E81">
        <w:t xml:space="preserve"> </w:t>
      </w:r>
      <w:r w:rsidRPr="002F1E81">
        <w:t>March 2019</w:t>
      </w:r>
    </w:p>
    <w:bookmarkEnd w:id="1"/>
    <w:bookmarkEnd w:id="2"/>
    <w:p w14:paraId="65F55581" w14:textId="77777777" w:rsidR="008A22CF" w:rsidRPr="002F1E81" w:rsidRDefault="008A22CF" w:rsidP="008A22CF">
      <w:pPr>
        <w:pStyle w:val="3GPPHeader"/>
      </w:pPr>
    </w:p>
    <w:p w14:paraId="0FDE225D" w14:textId="73FDC376" w:rsidR="008A22CF" w:rsidRPr="002F1E81" w:rsidRDefault="008A22CF" w:rsidP="008A22CF">
      <w:pPr>
        <w:pStyle w:val="3GPPHeader"/>
        <w:rPr>
          <w:sz w:val="22"/>
        </w:rPr>
      </w:pPr>
      <w:r w:rsidRPr="002F1E81">
        <w:rPr>
          <w:sz w:val="22"/>
        </w:rPr>
        <w:t>Agenda Item:</w:t>
      </w:r>
      <w:r w:rsidRPr="002F1E81">
        <w:rPr>
          <w:sz w:val="22"/>
        </w:rPr>
        <w:tab/>
      </w:r>
      <w:r w:rsidR="0028417A">
        <w:rPr>
          <w:sz w:val="22"/>
        </w:rPr>
        <w:t>6.12.8.1.2</w:t>
      </w:r>
    </w:p>
    <w:p w14:paraId="57D8FDDC" w14:textId="59E8C7E0" w:rsidR="008A22CF" w:rsidRPr="002F1E81" w:rsidRDefault="008A22CF" w:rsidP="008A22CF">
      <w:pPr>
        <w:pStyle w:val="3GPPHeader"/>
        <w:rPr>
          <w:sz w:val="22"/>
        </w:rPr>
      </w:pPr>
      <w:r w:rsidRPr="002F1E81">
        <w:rPr>
          <w:sz w:val="22"/>
        </w:rPr>
        <w:t>Source:</w:t>
      </w:r>
      <w:r w:rsidRPr="002F1E81">
        <w:rPr>
          <w:sz w:val="22"/>
        </w:rPr>
        <w:tab/>
        <w:t>Ericsson</w:t>
      </w:r>
    </w:p>
    <w:p w14:paraId="3A8FC3FA" w14:textId="55A8350D" w:rsidR="008A22CF" w:rsidRPr="002F1E81" w:rsidRDefault="008A22CF" w:rsidP="008A22CF">
      <w:pPr>
        <w:pStyle w:val="3GPPHeader"/>
        <w:rPr>
          <w:sz w:val="22"/>
        </w:rPr>
      </w:pPr>
      <w:r w:rsidRPr="002F1E81">
        <w:rPr>
          <w:sz w:val="22"/>
        </w:rPr>
        <w:t>Title:</w:t>
      </w:r>
      <w:r w:rsidRPr="002F1E81">
        <w:rPr>
          <w:sz w:val="22"/>
        </w:rPr>
        <w:tab/>
      </w:r>
      <w:r w:rsidR="00C23B55" w:rsidRPr="002F1E81">
        <w:rPr>
          <w:sz w:val="22"/>
        </w:rPr>
        <w:t xml:space="preserve">Open issues on </w:t>
      </w:r>
      <w:r w:rsidR="00A4537E" w:rsidRPr="002F1E81">
        <w:rPr>
          <w:sz w:val="22"/>
        </w:rPr>
        <w:t>candidate beam</w:t>
      </w:r>
      <w:r w:rsidR="00C23B55" w:rsidRPr="002F1E81">
        <w:rPr>
          <w:sz w:val="22"/>
        </w:rPr>
        <w:t xml:space="preserve"> detection</w:t>
      </w:r>
    </w:p>
    <w:p w14:paraId="385E2C9B" w14:textId="3A8A0A42" w:rsidR="008A22CF" w:rsidRPr="002F1E81" w:rsidRDefault="008A22CF" w:rsidP="008A22CF">
      <w:pPr>
        <w:pStyle w:val="3GPPHeader"/>
        <w:rPr>
          <w:sz w:val="22"/>
        </w:rPr>
      </w:pPr>
      <w:r w:rsidRPr="002F1E81">
        <w:rPr>
          <w:sz w:val="22"/>
        </w:rPr>
        <w:t>Document for:</w:t>
      </w:r>
      <w:r w:rsidRPr="002F1E81">
        <w:rPr>
          <w:sz w:val="22"/>
        </w:rPr>
        <w:tab/>
      </w:r>
      <w:r w:rsidR="003D5273" w:rsidRPr="002F1E81">
        <w:rPr>
          <w:sz w:val="22"/>
        </w:rPr>
        <w:t>Discussion</w:t>
      </w:r>
    </w:p>
    <w:p w14:paraId="48BC40CA" w14:textId="5D37623C" w:rsidR="00B1243E" w:rsidRPr="009B1ABB" w:rsidRDefault="001D4850" w:rsidP="009B1ABB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3FDEF60A" w14:textId="6DD930ED" w:rsidR="002C70CE" w:rsidRPr="002F1E81" w:rsidRDefault="00290DEA" w:rsidP="006310E5">
      <w:r w:rsidRPr="002F1E81">
        <w:t xml:space="preserve">We discuss the remaining open issues on </w:t>
      </w:r>
      <w:r w:rsidR="00A4537E" w:rsidRPr="002F1E81">
        <w:t>candidate beam detection</w:t>
      </w:r>
      <w:r w:rsidRPr="002F1E81">
        <w:t>.</w:t>
      </w:r>
    </w:p>
    <w:p w14:paraId="3C41359D" w14:textId="65BF29AD" w:rsidR="004318CB" w:rsidRDefault="00BD455D" w:rsidP="009056D2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FF53A3" w:rsidRPr="00FD363A">
        <w:rPr>
          <w:lang w:val="en-US"/>
        </w:rPr>
        <w:t>Discussion</w:t>
      </w:r>
    </w:p>
    <w:p w14:paraId="71AECD8D" w14:textId="082F925F" w:rsidR="009056D2" w:rsidRPr="000526CA" w:rsidRDefault="009056D2" w:rsidP="009056D2">
      <w:r w:rsidRPr="002F1E81">
        <w:t xml:space="preserve">One remaining issue on candidate beam detection </w:t>
      </w:r>
      <w:r w:rsidR="00E137AA" w:rsidRPr="002F1E81">
        <w:t>pr</w:t>
      </w:r>
      <w:r w:rsidR="00E137AA">
        <w:t xml:space="preserve">ocedure </w:t>
      </w:r>
      <w:r w:rsidRPr="002F1E81">
        <w:t xml:space="preserve">is the </w:t>
      </w:r>
      <w:r w:rsidR="007A6B1C" w:rsidRPr="002F1E81">
        <w:t>minimum evaluation period for CSI-RS based candidate beam detection.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56D2" w:rsidRPr="008E0116" w14:paraId="5FA80BFA" w14:textId="77777777" w:rsidTr="009056D2">
        <w:tc>
          <w:tcPr>
            <w:tcW w:w="9629" w:type="dxa"/>
          </w:tcPr>
          <w:p w14:paraId="3000342A" w14:textId="77777777" w:rsidR="009056D2" w:rsidRPr="00E137AA" w:rsidRDefault="009056D2" w:rsidP="009056D2">
            <w:pPr>
              <w:rPr>
                <w:rFonts w:eastAsia="?? ??"/>
              </w:rPr>
            </w:pPr>
            <w:r w:rsidRPr="00E137AA">
              <w:rPr>
                <w:rFonts w:eastAsia="?? ??"/>
              </w:rPr>
              <w:t>The values of M</w:t>
            </w:r>
            <w:r w:rsidRPr="00E137AA">
              <w:rPr>
                <w:rFonts w:eastAsia="?? ??"/>
                <w:vertAlign w:val="subscript"/>
              </w:rPr>
              <w:t>CBD</w:t>
            </w:r>
            <w:r w:rsidRPr="00E137AA">
              <w:rPr>
                <w:rFonts w:eastAsia="?? ??"/>
              </w:rPr>
              <w:t xml:space="preserve"> used in Table 8.5.6.2-1 and Table 8.5.6.2-2 are defined as</w:t>
            </w:r>
          </w:p>
          <w:p w14:paraId="7181F982" w14:textId="77777777" w:rsidR="009056D2" w:rsidRDefault="009056D2" w:rsidP="009056D2">
            <w:pPr>
              <w:rPr>
                <w:rFonts w:eastAsia="?? ??"/>
              </w:rPr>
            </w:pPr>
            <w:r w:rsidRPr="00E137AA">
              <w:rPr>
                <w:rFonts w:eastAsia="?? ??"/>
              </w:rPr>
              <w:t>M</w:t>
            </w:r>
            <w:r w:rsidRPr="00E137AA">
              <w:rPr>
                <w:rFonts w:eastAsia="?? ??"/>
                <w:vertAlign w:val="subscript"/>
              </w:rPr>
              <w:t>CBD</w:t>
            </w:r>
            <w:r w:rsidRPr="00E137AA">
              <w:rPr>
                <w:rFonts w:eastAsia="?? ??"/>
              </w:rPr>
              <w:t xml:space="preserve"> = 3, if the CSI-RS resource configured </w:t>
            </w:r>
            <w:r w:rsidRPr="00E137AA">
              <w:t xml:space="preserve">in the set </w:t>
            </w:r>
            <w:r w:rsidRPr="007C7253">
              <w:rPr>
                <w:noProof/>
                <w:position w:val="-10"/>
                <w:lang w:eastAsia="zh-CN"/>
              </w:rPr>
              <w:drawing>
                <wp:inline distT="0" distB="0" distL="0" distR="0" wp14:anchorId="6988E757" wp14:editId="441FE55F">
                  <wp:extent cx="133350" cy="200025"/>
                  <wp:effectExtent l="19050" t="0" r="0" b="0"/>
                  <wp:docPr id="2901" name="Pictur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1E81">
              <w:t xml:space="preserve"> </w:t>
            </w:r>
            <w:r w:rsidRPr="002F1E81">
              <w:rPr>
                <w:rFonts w:eastAsia="?? ??"/>
              </w:rPr>
              <w:t>is transmitted with Density = 3.</w:t>
            </w:r>
          </w:p>
          <w:p w14:paraId="224DF54D" w14:textId="77777777" w:rsidR="00805CE8" w:rsidRPr="00E137AA" w:rsidRDefault="00805CE8" w:rsidP="00805CE8">
            <w:pPr>
              <w:pStyle w:val="TH"/>
            </w:pPr>
            <w:r w:rsidRPr="000526CA">
              <w:t xml:space="preserve">Table 8.5.6.2-1: Evaluation period </w:t>
            </w:r>
            <w:proofErr w:type="spellStart"/>
            <w:r w:rsidRPr="000526CA">
              <w:t>T</w:t>
            </w:r>
            <w:r w:rsidRPr="000526CA">
              <w:rPr>
                <w:vertAlign w:val="subscript"/>
              </w:rPr>
              <w:t>Evaluate_CBD_CSI</w:t>
            </w:r>
            <w:proofErr w:type="spellEnd"/>
            <w:r w:rsidRPr="000526CA">
              <w:rPr>
                <w:vertAlign w:val="subscript"/>
              </w:rPr>
              <w:t>-RS</w:t>
            </w:r>
            <w:r w:rsidRPr="000526CA">
              <w:t xml:space="preserve"> 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805CE8" w:rsidRPr="008E0116" w14:paraId="0E933AEF" w14:textId="77777777" w:rsidTr="008F3DC2">
              <w:trPr>
                <w:jc w:val="center"/>
              </w:trPr>
              <w:tc>
                <w:tcPr>
                  <w:tcW w:w="2035" w:type="dxa"/>
                  <w:shd w:val="clear" w:color="auto" w:fill="auto"/>
                </w:tcPr>
                <w:p w14:paraId="23C8553B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540AD0">
                    <w:rPr>
                      <w:rFonts w:ascii="Arial" w:hAnsi="Arial"/>
                      <w:b/>
                      <w:sz w:val="18"/>
                    </w:rPr>
                    <w:t>Configuration</w:t>
                  </w:r>
                </w:p>
              </w:tc>
              <w:tc>
                <w:tcPr>
                  <w:tcW w:w="4582" w:type="dxa"/>
                  <w:shd w:val="clear" w:color="auto" w:fill="auto"/>
                </w:tcPr>
                <w:p w14:paraId="577A6C22" w14:textId="77777777" w:rsidR="00805CE8" w:rsidRPr="002F1E81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proofErr w:type="spellStart"/>
                  <w:r w:rsidRPr="002F1E81">
                    <w:rPr>
                      <w:rFonts w:ascii="Arial" w:hAnsi="Arial"/>
                      <w:b/>
                      <w:sz w:val="18"/>
                    </w:rPr>
                    <w:t>T</w:t>
                  </w:r>
                  <w:r w:rsidRPr="002F1E81">
                    <w:rPr>
                      <w:rFonts w:ascii="Arial" w:hAnsi="Arial"/>
                      <w:b/>
                      <w:sz w:val="18"/>
                      <w:vertAlign w:val="subscript"/>
                    </w:rPr>
                    <w:t>Evaluate_CBD_CSI</w:t>
                  </w:r>
                  <w:proofErr w:type="spellEnd"/>
                  <w:r w:rsidRPr="002F1E81">
                    <w:rPr>
                      <w:rFonts w:ascii="Arial" w:hAnsi="Arial"/>
                      <w:b/>
                      <w:sz w:val="18"/>
                      <w:vertAlign w:val="subscript"/>
                    </w:rPr>
                    <w:t>-RS</w:t>
                  </w:r>
                  <w:r w:rsidRPr="002F1E81">
                    <w:rPr>
                      <w:rFonts w:ascii="Arial" w:hAnsi="Arial"/>
                      <w:b/>
                      <w:sz w:val="18"/>
                    </w:rPr>
                    <w:t xml:space="preserve"> (</w:t>
                  </w:r>
                  <w:proofErr w:type="spellStart"/>
                  <w:r w:rsidRPr="002F1E81">
                    <w:rPr>
                      <w:rFonts w:ascii="Arial" w:hAnsi="Arial"/>
                      <w:b/>
                      <w:sz w:val="18"/>
                    </w:rPr>
                    <w:t>ms</w:t>
                  </w:r>
                  <w:proofErr w:type="spellEnd"/>
                  <w:r w:rsidRPr="002F1E81">
                    <w:rPr>
                      <w:rFonts w:ascii="Arial" w:hAnsi="Arial"/>
                      <w:b/>
                      <w:sz w:val="18"/>
                    </w:rPr>
                    <w:t xml:space="preserve">) </w:t>
                  </w:r>
                </w:p>
              </w:tc>
            </w:tr>
            <w:tr w:rsidR="00805CE8" w:rsidRPr="00540AD0" w14:paraId="2A33AD07" w14:textId="77777777" w:rsidTr="008F3DC2">
              <w:trPr>
                <w:jc w:val="center"/>
              </w:trPr>
              <w:tc>
                <w:tcPr>
                  <w:tcW w:w="2035" w:type="dxa"/>
                  <w:shd w:val="clear" w:color="auto" w:fill="auto"/>
                </w:tcPr>
                <w:p w14:paraId="4148897D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40AD0">
                    <w:rPr>
                      <w:rFonts w:ascii="Arial" w:hAnsi="Arial"/>
                      <w:sz w:val="18"/>
                    </w:rPr>
                    <w:t>non-DRX</w:t>
                  </w:r>
                </w:p>
              </w:tc>
              <w:tc>
                <w:tcPr>
                  <w:tcW w:w="4582" w:type="dxa"/>
                  <w:shd w:val="clear" w:color="auto" w:fill="auto"/>
                </w:tcPr>
                <w:p w14:paraId="16CF4FC3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gramStart"/>
                  <w:r w:rsidRPr="00540AD0">
                    <w:rPr>
                      <w:rFonts w:ascii="Arial" w:hAnsi="Arial" w:cs="v4.2.0"/>
                      <w:sz w:val="18"/>
                    </w:rPr>
                    <w:t>max(</w:t>
                  </w:r>
                  <w:proofErr w:type="gramEnd"/>
                  <w:r w:rsidRPr="00E83DE5">
                    <w:rPr>
                      <w:rFonts w:ascii="Arial" w:hAnsi="Arial" w:cs="v4.2.0"/>
                      <w:sz w:val="18"/>
                      <w:highlight w:val="yellow"/>
                    </w:rPr>
                    <w:t>TBD</w:t>
                  </w:r>
                  <w:r w:rsidRPr="00540AD0">
                    <w:rPr>
                      <w:rFonts w:ascii="Arial" w:hAnsi="Arial" w:cs="v4.2.0"/>
                      <w:sz w:val="18"/>
                    </w:rPr>
                    <w:t>, ceil(M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CBD</w:t>
                  </w:r>
                  <w:r w:rsidRPr="00540AD0">
                    <w:rPr>
                      <w:rFonts w:ascii="Arial" w:hAnsi="Arial" w:cs="v4.2.0"/>
                      <w:sz w:val="18"/>
                    </w:rPr>
                    <w:t xml:space="preserve"> *P) * T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CSI-RS</w:t>
                  </w:r>
                  <w:r w:rsidRPr="00540AD0">
                    <w:rPr>
                      <w:rFonts w:ascii="Arial" w:hAnsi="Arial" w:cs="v4.2.0"/>
                      <w:sz w:val="18"/>
                    </w:rPr>
                    <w:t>)</w:t>
                  </w:r>
                </w:p>
              </w:tc>
            </w:tr>
            <w:tr w:rsidR="00805CE8" w:rsidRPr="00540AD0" w14:paraId="74F6F549" w14:textId="77777777" w:rsidTr="008F3DC2">
              <w:trPr>
                <w:jc w:val="center"/>
              </w:trPr>
              <w:tc>
                <w:tcPr>
                  <w:tcW w:w="2035" w:type="dxa"/>
                  <w:shd w:val="clear" w:color="auto" w:fill="auto"/>
                </w:tcPr>
                <w:p w14:paraId="1B81C06F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40AD0">
                    <w:rPr>
                      <w:rFonts w:ascii="Arial" w:hAnsi="Arial"/>
                      <w:sz w:val="18"/>
                    </w:rPr>
                    <w:t xml:space="preserve">DRX cycle </w:t>
                  </w:r>
                  <w:r w:rsidRPr="00540AD0">
                    <w:rPr>
                      <w:rFonts w:ascii="Arial" w:hAnsi="Arial" w:cs="Arial" w:hint="eastAsia"/>
                      <w:sz w:val="18"/>
                    </w:rPr>
                    <w:t>≤</w:t>
                  </w:r>
                  <w:r w:rsidRPr="00540AD0">
                    <w:rPr>
                      <w:rFonts w:ascii="Arial" w:hAnsi="Arial" w:cs="Arial" w:hint="eastAsia"/>
                      <w:sz w:val="18"/>
                    </w:rPr>
                    <w:t xml:space="preserve"> </w:t>
                  </w:r>
                  <w:r w:rsidRPr="00540AD0">
                    <w:rPr>
                      <w:rFonts w:ascii="Arial" w:hAnsi="Arial"/>
                      <w:sz w:val="18"/>
                    </w:rPr>
                    <w:t>320ms</w:t>
                  </w:r>
                </w:p>
              </w:tc>
              <w:tc>
                <w:tcPr>
                  <w:tcW w:w="4582" w:type="dxa"/>
                  <w:shd w:val="clear" w:color="auto" w:fill="auto"/>
                </w:tcPr>
                <w:p w14:paraId="5BC02276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gramStart"/>
                  <w:r w:rsidRPr="00540AD0">
                    <w:rPr>
                      <w:rFonts w:ascii="Arial" w:hAnsi="Arial" w:cs="v4.2.0"/>
                      <w:sz w:val="18"/>
                    </w:rPr>
                    <w:t>ceil(</w:t>
                  </w:r>
                  <w:proofErr w:type="gramEnd"/>
                  <w:r w:rsidRPr="00540AD0">
                    <w:rPr>
                      <w:rFonts w:ascii="Arial" w:hAnsi="Arial" w:cs="v4.2.0"/>
                      <w:sz w:val="18"/>
                    </w:rPr>
                    <w:t>M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CBD</w:t>
                  </w:r>
                  <w:r w:rsidRPr="00540AD0">
                    <w:rPr>
                      <w:rFonts w:ascii="Arial" w:hAnsi="Arial" w:cs="v4.2.0"/>
                      <w:sz w:val="18"/>
                    </w:rPr>
                    <w:t xml:space="preserve"> *P*N) * max(T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DRX</w:t>
                  </w:r>
                  <w:r w:rsidRPr="00540AD0">
                    <w:rPr>
                      <w:rFonts w:ascii="Arial" w:hAnsi="Arial" w:cs="v4.2.0"/>
                      <w:sz w:val="18"/>
                    </w:rPr>
                    <w:t>, T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CSI-RS</w:t>
                  </w:r>
                  <w:r w:rsidRPr="00540AD0">
                    <w:rPr>
                      <w:rFonts w:ascii="Arial" w:hAnsi="Arial" w:cs="v4.2.0"/>
                      <w:sz w:val="18"/>
                    </w:rPr>
                    <w:t>)</w:t>
                  </w:r>
                </w:p>
              </w:tc>
            </w:tr>
            <w:tr w:rsidR="00805CE8" w:rsidRPr="00540AD0" w14:paraId="093F832B" w14:textId="77777777" w:rsidTr="008F3DC2">
              <w:trPr>
                <w:jc w:val="center"/>
              </w:trPr>
              <w:tc>
                <w:tcPr>
                  <w:tcW w:w="2035" w:type="dxa"/>
                  <w:shd w:val="clear" w:color="auto" w:fill="auto"/>
                </w:tcPr>
                <w:p w14:paraId="412CEB5A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40AD0">
                    <w:rPr>
                      <w:rFonts w:ascii="Arial" w:hAnsi="Arial"/>
                      <w:sz w:val="18"/>
                    </w:rPr>
                    <w:t>DRX cycle &gt; 320ms</w:t>
                  </w:r>
                </w:p>
              </w:tc>
              <w:tc>
                <w:tcPr>
                  <w:tcW w:w="4582" w:type="dxa"/>
                  <w:shd w:val="clear" w:color="auto" w:fill="auto"/>
                </w:tcPr>
                <w:p w14:paraId="734DC305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gramStart"/>
                  <w:r w:rsidRPr="00540AD0">
                    <w:rPr>
                      <w:rFonts w:ascii="Arial" w:hAnsi="Arial" w:cs="v4.2.0"/>
                      <w:sz w:val="18"/>
                    </w:rPr>
                    <w:t>ceil(</w:t>
                  </w:r>
                  <w:proofErr w:type="gramEnd"/>
                  <w:r w:rsidRPr="00540AD0">
                    <w:rPr>
                      <w:rFonts w:ascii="Arial" w:hAnsi="Arial" w:cs="v4.2.0"/>
                      <w:sz w:val="18"/>
                    </w:rPr>
                    <w:t>M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CBD</w:t>
                  </w:r>
                  <w:r w:rsidRPr="00540AD0">
                    <w:rPr>
                      <w:rFonts w:ascii="Arial" w:hAnsi="Arial" w:cs="v4.2.0"/>
                      <w:sz w:val="18"/>
                    </w:rPr>
                    <w:t xml:space="preserve"> *P) *T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DRX</w:t>
                  </w:r>
                </w:p>
              </w:tc>
            </w:tr>
            <w:tr w:rsidR="00805CE8" w:rsidRPr="00540AD0" w14:paraId="2A1DF384" w14:textId="77777777" w:rsidTr="008F3DC2">
              <w:trPr>
                <w:jc w:val="center"/>
              </w:trPr>
              <w:tc>
                <w:tcPr>
                  <w:tcW w:w="6617" w:type="dxa"/>
                  <w:gridSpan w:val="2"/>
                  <w:shd w:val="clear" w:color="auto" w:fill="auto"/>
                </w:tcPr>
                <w:p w14:paraId="6497AEE8" w14:textId="77777777" w:rsidR="00805CE8" w:rsidRPr="007C7253" w:rsidRDefault="00805CE8" w:rsidP="00805CE8">
                  <w:pPr>
                    <w:pStyle w:val="TAN"/>
                    <w:rPr>
                      <w:rFonts w:cs="v4.2.0"/>
                    </w:rPr>
                  </w:pPr>
                  <w:r w:rsidRPr="002F1E81">
                    <w:t>Note:</w:t>
                  </w:r>
                  <w:r w:rsidRPr="002F1E81">
                    <w:rPr>
                      <w:sz w:val="28"/>
                    </w:rPr>
                    <w:tab/>
                  </w:r>
                  <w:r w:rsidRPr="002F1E81">
                    <w:rPr>
                      <w:rFonts w:cs="v4.2.0"/>
                    </w:rPr>
                    <w:t>T</w:t>
                  </w:r>
                  <w:r w:rsidRPr="002F1E81">
                    <w:rPr>
                      <w:rFonts w:cs="v4.2.0"/>
                      <w:vertAlign w:val="subscript"/>
                    </w:rPr>
                    <w:t>CSI-RS</w:t>
                  </w:r>
                  <w:r w:rsidRPr="000526CA">
                    <w:t xml:space="preserve"> is the periodicity of CSI-RS resource in the set </w:t>
                  </w:r>
                  <w:r w:rsidRPr="007C7253">
                    <w:rPr>
                      <w:noProof/>
                      <w:position w:val="-10"/>
                      <w:lang w:eastAsia="zh-CN"/>
                    </w:rPr>
                    <w:drawing>
                      <wp:inline distT="0" distB="0" distL="0" distR="0" wp14:anchorId="51C4501F" wp14:editId="734283EF">
                        <wp:extent cx="133350" cy="200025"/>
                        <wp:effectExtent l="19050" t="0" r="0" b="0"/>
                        <wp:docPr id="2971" name="Picture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F1E81">
                    <w:t>.</w:t>
                  </w:r>
                  <w:r w:rsidRPr="002F1E81">
                    <w:rPr>
                      <w:rFonts w:cs="v4.2.0"/>
                    </w:rPr>
                    <w:t xml:space="preserve"> </w:t>
                  </w:r>
                  <w:r w:rsidRPr="007C7253">
                    <w:rPr>
                      <w:rFonts w:cs="v4.2.0"/>
                    </w:rPr>
                    <w:t>T</w:t>
                  </w:r>
                  <w:r w:rsidRPr="007C7253">
                    <w:rPr>
                      <w:rFonts w:cs="v4.2.0"/>
                      <w:vertAlign w:val="subscript"/>
                    </w:rPr>
                    <w:t>DRX</w:t>
                  </w:r>
                  <w:r w:rsidRPr="007C7253">
                    <w:t xml:space="preserve"> is the DRX cycle length.</w:t>
                  </w:r>
                </w:p>
              </w:tc>
            </w:tr>
          </w:tbl>
          <w:p w14:paraId="5A13E4BF" w14:textId="77777777" w:rsidR="00805CE8" w:rsidRPr="00540AD0" w:rsidRDefault="00805CE8" w:rsidP="00805CE8">
            <w:pPr>
              <w:rPr>
                <w:rFonts w:eastAsia="?? ??"/>
              </w:rPr>
            </w:pPr>
          </w:p>
          <w:p w14:paraId="483B4C67" w14:textId="77777777" w:rsidR="00805CE8" w:rsidRPr="002F1E81" w:rsidRDefault="00805CE8" w:rsidP="00805CE8">
            <w:pPr>
              <w:pStyle w:val="TH"/>
            </w:pPr>
            <w:r w:rsidRPr="002F1E81">
              <w:t xml:space="preserve">Table 8.5.6.2-2: Evaluation period </w:t>
            </w:r>
            <w:proofErr w:type="spellStart"/>
            <w:r w:rsidRPr="002F1E81">
              <w:t>T</w:t>
            </w:r>
            <w:r w:rsidRPr="002F1E81">
              <w:rPr>
                <w:vertAlign w:val="subscript"/>
              </w:rPr>
              <w:t>Evaluate_CBD_CSI</w:t>
            </w:r>
            <w:proofErr w:type="spellEnd"/>
            <w:r w:rsidRPr="002F1E81">
              <w:rPr>
                <w:vertAlign w:val="subscript"/>
              </w:rPr>
              <w:t>-RS</w:t>
            </w:r>
            <w:r w:rsidRPr="002F1E81">
              <w:t xml:space="preserve"> for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805CE8" w:rsidRPr="008E0116" w14:paraId="4E319B81" w14:textId="77777777" w:rsidTr="008F3DC2">
              <w:trPr>
                <w:jc w:val="center"/>
              </w:trPr>
              <w:tc>
                <w:tcPr>
                  <w:tcW w:w="2035" w:type="dxa"/>
                  <w:shd w:val="clear" w:color="auto" w:fill="auto"/>
                </w:tcPr>
                <w:p w14:paraId="25EEDD2B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540AD0">
                    <w:rPr>
                      <w:rFonts w:ascii="Arial" w:hAnsi="Arial"/>
                      <w:b/>
                      <w:sz w:val="18"/>
                    </w:rPr>
                    <w:t>Configuration</w:t>
                  </w:r>
                </w:p>
              </w:tc>
              <w:tc>
                <w:tcPr>
                  <w:tcW w:w="4582" w:type="dxa"/>
                  <w:shd w:val="clear" w:color="auto" w:fill="auto"/>
                </w:tcPr>
                <w:p w14:paraId="57A7749D" w14:textId="77777777" w:rsidR="00805CE8" w:rsidRPr="002F1E81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proofErr w:type="spellStart"/>
                  <w:r w:rsidRPr="002F1E81">
                    <w:rPr>
                      <w:rFonts w:ascii="Arial" w:hAnsi="Arial"/>
                      <w:b/>
                      <w:sz w:val="18"/>
                    </w:rPr>
                    <w:t>T</w:t>
                  </w:r>
                  <w:r w:rsidRPr="002F1E81">
                    <w:rPr>
                      <w:rFonts w:ascii="Arial" w:hAnsi="Arial"/>
                      <w:b/>
                      <w:sz w:val="18"/>
                      <w:vertAlign w:val="subscript"/>
                    </w:rPr>
                    <w:t>Evaluate_CBD_CSI</w:t>
                  </w:r>
                  <w:proofErr w:type="spellEnd"/>
                  <w:r w:rsidRPr="002F1E81">
                    <w:rPr>
                      <w:rFonts w:ascii="Arial" w:hAnsi="Arial"/>
                      <w:b/>
                      <w:sz w:val="18"/>
                      <w:vertAlign w:val="subscript"/>
                    </w:rPr>
                    <w:t>-RS</w:t>
                  </w:r>
                  <w:r w:rsidRPr="002F1E81">
                    <w:rPr>
                      <w:rFonts w:ascii="Arial" w:hAnsi="Arial"/>
                      <w:b/>
                      <w:sz w:val="18"/>
                    </w:rPr>
                    <w:t xml:space="preserve"> (</w:t>
                  </w:r>
                  <w:proofErr w:type="spellStart"/>
                  <w:r w:rsidRPr="002F1E81">
                    <w:rPr>
                      <w:rFonts w:ascii="Arial" w:hAnsi="Arial"/>
                      <w:b/>
                      <w:sz w:val="18"/>
                    </w:rPr>
                    <w:t>ms</w:t>
                  </w:r>
                  <w:proofErr w:type="spellEnd"/>
                  <w:r w:rsidRPr="002F1E81">
                    <w:rPr>
                      <w:rFonts w:ascii="Arial" w:hAnsi="Arial"/>
                      <w:b/>
                      <w:sz w:val="18"/>
                    </w:rPr>
                    <w:t xml:space="preserve">) </w:t>
                  </w:r>
                </w:p>
              </w:tc>
            </w:tr>
            <w:tr w:rsidR="00805CE8" w:rsidRPr="00540AD0" w14:paraId="759A7135" w14:textId="77777777" w:rsidTr="008F3DC2">
              <w:trPr>
                <w:jc w:val="center"/>
              </w:trPr>
              <w:tc>
                <w:tcPr>
                  <w:tcW w:w="2035" w:type="dxa"/>
                  <w:shd w:val="clear" w:color="auto" w:fill="auto"/>
                </w:tcPr>
                <w:p w14:paraId="60276FFD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40AD0">
                    <w:rPr>
                      <w:rFonts w:ascii="Arial" w:hAnsi="Arial"/>
                      <w:sz w:val="18"/>
                    </w:rPr>
                    <w:t>non-DRX</w:t>
                  </w:r>
                </w:p>
              </w:tc>
              <w:tc>
                <w:tcPr>
                  <w:tcW w:w="4582" w:type="dxa"/>
                  <w:shd w:val="clear" w:color="auto" w:fill="auto"/>
                </w:tcPr>
                <w:p w14:paraId="64002BBA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gramStart"/>
                  <w:r w:rsidRPr="00540AD0">
                    <w:rPr>
                      <w:rFonts w:ascii="Arial" w:hAnsi="Arial" w:cs="v4.2.0"/>
                      <w:sz w:val="18"/>
                    </w:rPr>
                    <w:t>max(</w:t>
                  </w:r>
                  <w:proofErr w:type="gramEnd"/>
                  <w:r w:rsidRPr="009056D2">
                    <w:rPr>
                      <w:rFonts w:ascii="Arial" w:hAnsi="Arial" w:cs="v4.2.0"/>
                      <w:sz w:val="18"/>
                      <w:highlight w:val="yellow"/>
                    </w:rPr>
                    <w:t>TBD</w:t>
                  </w:r>
                  <w:r w:rsidRPr="00540AD0">
                    <w:rPr>
                      <w:rFonts w:ascii="Arial" w:hAnsi="Arial" w:cs="v4.2.0"/>
                      <w:sz w:val="18"/>
                    </w:rPr>
                    <w:t>, ceil(M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CBD</w:t>
                  </w:r>
                  <w:r w:rsidRPr="00540AD0">
                    <w:rPr>
                      <w:rFonts w:ascii="Arial" w:hAnsi="Arial" w:cs="v4.2.0"/>
                      <w:sz w:val="18"/>
                    </w:rPr>
                    <w:t xml:space="preserve"> *P*N) * T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CSI-RS</w:t>
                  </w:r>
                  <w:r w:rsidRPr="00540AD0">
                    <w:rPr>
                      <w:rFonts w:ascii="Arial" w:hAnsi="Arial" w:cs="v4.2.0"/>
                      <w:sz w:val="18"/>
                    </w:rPr>
                    <w:t>)</w:t>
                  </w:r>
                </w:p>
              </w:tc>
            </w:tr>
            <w:tr w:rsidR="00805CE8" w:rsidRPr="00540AD0" w14:paraId="457C90A3" w14:textId="77777777" w:rsidTr="008F3DC2">
              <w:trPr>
                <w:jc w:val="center"/>
              </w:trPr>
              <w:tc>
                <w:tcPr>
                  <w:tcW w:w="2035" w:type="dxa"/>
                  <w:shd w:val="clear" w:color="auto" w:fill="auto"/>
                </w:tcPr>
                <w:p w14:paraId="40F5FB03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40AD0">
                    <w:rPr>
                      <w:rFonts w:ascii="Arial" w:hAnsi="Arial"/>
                      <w:sz w:val="18"/>
                    </w:rPr>
                    <w:t xml:space="preserve">DRX cycle </w:t>
                  </w:r>
                  <w:r w:rsidRPr="00540AD0">
                    <w:rPr>
                      <w:rFonts w:ascii="Arial" w:hAnsi="Arial" w:cs="Arial" w:hint="eastAsia"/>
                      <w:sz w:val="18"/>
                    </w:rPr>
                    <w:t>≤</w:t>
                  </w:r>
                  <w:r w:rsidRPr="00540AD0">
                    <w:rPr>
                      <w:rFonts w:ascii="Arial" w:hAnsi="Arial" w:cs="Arial" w:hint="eastAsia"/>
                      <w:sz w:val="18"/>
                    </w:rPr>
                    <w:t xml:space="preserve"> </w:t>
                  </w:r>
                  <w:r w:rsidRPr="00540AD0">
                    <w:rPr>
                      <w:rFonts w:ascii="Arial" w:hAnsi="Arial"/>
                      <w:sz w:val="18"/>
                    </w:rPr>
                    <w:t>320ms</w:t>
                  </w:r>
                </w:p>
              </w:tc>
              <w:tc>
                <w:tcPr>
                  <w:tcW w:w="4582" w:type="dxa"/>
                  <w:shd w:val="clear" w:color="auto" w:fill="auto"/>
                </w:tcPr>
                <w:p w14:paraId="37AB6633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gramStart"/>
                  <w:r w:rsidRPr="00540AD0">
                    <w:rPr>
                      <w:rFonts w:ascii="Arial" w:hAnsi="Arial" w:cs="v4.2.0"/>
                      <w:sz w:val="18"/>
                    </w:rPr>
                    <w:t>ceil(</w:t>
                  </w:r>
                  <w:proofErr w:type="gramEnd"/>
                  <w:r w:rsidRPr="00540AD0">
                    <w:rPr>
                      <w:rFonts w:ascii="Arial" w:hAnsi="Arial" w:cs="v4.2.0"/>
                      <w:sz w:val="18"/>
                    </w:rPr>
                    <w:t>M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CBD</w:t>
                  </w:r>
                  <w:r w:rsidRPr="00540AD0">
                    <w:rPr>
                      <w:rFonts w:ascii="Arial" w:hAnsi="Arial" w:cs="v4.2.0"/>
                      <w:sz w:val="18"/>
                    </w:rPr>
                    <w:t xml:space="preserve"> *P*N*1.5) * max(T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DRX</w:t>
                  </w:r>
                  <w:r w:rsidRPr="00540AD0">
                    <w:rPr>
                      <w:rFonts w:ascii="Arial" w:hAnsi="Arial" w:cs="v4.2.0"/>
                      <w:sz w:val="18"/>
                    </w:rPr>
                    <w:t>, T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CSI-RS</w:t>
                  </w:r>
                  <w:r w:rsidRPr="00540AD0">
                    <w:rPr>
                      <w:rFonts w:ascii="Arial" w:hAnsi="Arial" w:cs="v4.2.0"/>
                      <w:sz w:val="18"/>
                    </w:rPr>
                    <w:t>)</w:t>
                  </w:r>
                </w:p>
              </w:tc>
            </w:tr>
            <w:tr w:rsidR="00805CE8" w:rsidRPr="00540AD0" w14:paraId="54BD44FE" w14:textId="77777777" w:rsidTr="008F3DC2">
              <w:trPr>
                <w:jc w:val="center"/>
              </w:trPr>
              <w:tc>
                <w:tcPr>
                  <w:tcW w:w="2035" w:type="dxa"/>
                  <w:shd w:val="clear" w:color="auto" w:fill="auto"/>
                </w:tcPr>
                <w:p w14:paraId="56C59C73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40AD0">
                    <w:rPr>
                      <w:rFonts w:ascii="Arial" w:hAnsi="Arial"/>
                      <w:sz w:val="18"/>
                    </w:rPr>
                    <w:t>DRX cycle &gt; 320ms</w:t>
                  </w:r>
                </w:p>
              </w:tc>
              <w:tc>
                <w:tcPr>
                  <w:tcW w:w="4582" w:type="dxa"/>
                  <w:shd w:val="clear" w:color="auto" w:fill="auto"/>
                </w:tcPr>
                <w:p w14:paraId="760FBC71" w14:textId="77777777" w:rsidR="00805CE8" w:rsidRPr="00540AD0" w:rsidRDefault="00805CE8" w:rsidP="00805CE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gramStart"/>
                  <w:r w:rsidRPr="00540AD0">
                    <w:rPr>
                      <w:rFonts w:ascii="Arial" w:hAnsi="Arial" w:cs="v4.2.0"/>
                      <w:sz w:val="18"/>
                    </w:rPr>
                    <w:t>ceil(</w:t>
                  </w:r>
                  <w:proofErr w:type="gramEnd"/>
                  <w:r w:rsidRPr="00540AD0">
                    <w:rPr>
                      <w:rFonts w:ascii="Arial" w:hAnsi="Arial" w:cs="v4.2.0"/>
                      <w:sz w:val="18"/>
                    </w:rPr>
                    <w:t>M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CBD</w:t>
                  </w:r>
                  <w:r w:rsidRPr="00540AD0">
                    <w:rPr>
                      <w:rFonts w:ascii="Arial" w:hAnsi="Arial" w:cs="v4.2.0"/>
                      <w:sz w:val="18"/>
                    </w:rPr>
                    <w:t xml:space="preserve"> *P*N) *T</w:t>
                  </w:r>
                  <w:r w:rsidRPr="00540AD0">
                    <w:rPr>
                      <w:rFonts w:ascii="Arial" w:hAnsi="Arial" w:cs="v4.2.0"/>
                      <w:sz w:val="18"/>
                      <w:vertAlign w:val="subscript"/>
                    </w:rPr>
                    <w:t>DRX</w:t>
                  </w:r>
                </w:p>
              </w:tc>
            </w:tr>
            <w:tr w:rsidR="00805CE8" w:rsidRPr="00540AD0" w14:paraId="0D6AB592" w14:textId="77777777" w:rsidTr="008F3DC2">
              <w:trPr>
                <w:jc w:val="center"/>
              </w:trPr>
              <w:tc>
                <w:tcPr>
                  <w:tcW w:w="6617" w:type="dxa"/>
                  <w:gridSpan w:val="2"/>
                  <w:shd w:val="clear" w:color="auto" w:fill="auto"/>
                </w:tcPr>
                <w:p w14:paraId="7C0CAD8B" w14:textId="77777777" w:rsidR="00805CE8" w:rsidRPr="007C7253" w:rsidRDefault="00805CE8" w:rsidP="00805CE8">
                  <w:pPr>
                    <w:pStyle w:val="TAN"/>
                    <w:rPr>
                      <w:rFonts w:cs="v4.2.0"/>
                    </w:rPr>
                  </w:pPr>
                  <w:r w:rsidRPr="002F1E81">
                    <w:t>Note:</w:t>
                  </w:r>
                  <w:r w:rsidRPr="002F1E81">
                    <w:rPr>
                      <w:sz w:val="28"/>
                    </w:rPr>
                    <w:tab/>
                  </w:r>
                  <w:r w:rsidRPr="002F1E81">
                    <w:rPr>
                      <w:rFonts w:cs="v4.2.0"/>
                    </w:rPr>
                    <w:t>T</w:t>
                  </w:r>
                  <w:r w:rsidRPr="002F1E81">
                    <w:rPr>
                      <w:rFonts w:cs="v4.2.0"/>
                      <w:vertAlign w:val="subscript"/>
                    </w:rPr>
                    <w:t>CSI-RS</w:t>
                  </w:r>
                  <w:r w:rsidRPr="000526CA">
                    <w:t xml:space="preserve"> is the periodicity of CSI-RS resource in the set </w:t>
                  </w:r>
                  <w:r w:rsidRPr="007C7253">
                    <w:rPr>
                      <w:noProof/>
                      <w:position w:val="-10"/>
                      <w:lang w:eastAsia="zh-CN"/>
                    </w:rPr>
                    <w:drawing>
                      <wp:inline distT="0" distB="0" distL="0" distR="0" wp14:anchorId="59CC5D63" wp14:editId="102778A8">
                        <wp:extent cx="133350" cy="200025"/>
                        <wp:effectExtent l="19050" t="0" r="0" b="0"/>
                        <wp:docPr id="2972" name="Picture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F1E81">
                    <w:t>.</w:t>
                  </w:r>
                  <w:r w:rsidRPr="002F1E81">
                    <w:rPr>
                      <w:rFonts w:cs="v4.2.0"/>
                    </w:rPr>
                    <w:t xml:space="preserve"> </w:t>
                  </w:r>
                  <w:r w:rsidRPr="007C7253">
                    <w:rPr>
                      <w:rFonts w:cs="v4.2.0"/>
                    </w:rPr>
                    <w:t>T</w:t>
                  </w:r>
                  <w:r w:rsidRPr="007C7253">
                    <w:rPr>
                      <w:rFonts w:cs="v4.2.0"/>
                      <w:vertAlign w:val="subscript"/>
                    </w:rPr>
                    <w:t>DRX</w:t>
                  </w:r>
                  <w:r w:rsidRPr="007C7253">
                    <w:t xml:space="preserve"> is the DRX cycle length.</w:t>
                  </w:r>
                </w:p>
              </w:tc>
            </w:tr>
          </w:tbl>
          <w:p w14:paraId="6E76D3CB" w14:textId="5B1C8E0A" w:rsidR="00805CE8" w:rsidRDefault="00805CE8" w:rsidP="009056D2">
            <w:pPr>
              <w:rPr>
                <w:lang w:val="en-GB"/>
              </w:rPr>
            </w:pPr>
          </w:p>
        </w:tc>
      </w:tr>
    </w:tbl>
    <w:p w14:paraId="583D19A8" w14:textId="772E8FAD" w:rsidR="009056D2" w:rsidRPr="002F1E81" w:rsidRDefault="009056D2" w:rsidP="009056D2"/>
    <w:p w14:paraId="415B87DC" w14:textId="58231077" w:rsidR="00415E8A" w:rsidRDefault="00E20A7C" w:rsidP="00E20A7C">
      <w:pPr>
        <w:rPr>
          <w:lang w:val="en-GB"/>
        </w:rPr>
      </w:pPr>
      <w:r>
        <w:rPr>
          <w:lang w:val="en-GB"/>
        </w:rPr>
        <w:t xml:space="preserve">Since the minimum </w:t>
      </w:r>
      <w:r w:rsidR="00EC6E49">
        <w:rPr>
          <w:lang w:val="en-GB"/>
        </w:rPr>
        <w:t>periodicity of CSI-RS resource (</w:t>
      </w:r>
      <w:r>
        <w:rPr>
          <w:lang w:val="en-GB"/>
        </w:rPr>
        <w:t>T</w:t>
      </w:r>
      <w:r w:rsidRPr="009C7BB5">
        <w:rPr>
          <w:vertAlign w:val="subscript"/>
          <w:lang w:val="en-GB"/>
        </w:rPr>
        <w:t>CSI-RS</w:t>
      </w:r>
      <w:r w:rsidR="00EC6E49">
        <w:rPr>
          <w:lang w:val="en-GB"/>
        </w:rPr>
        <w:t>)</w:t>
      </w:r>
      <w:r>
        <w:rPr>
          <w:lang w:val="en-GB"/>
        </w:rPr>
        <w:t xml:space="preserve"> configured for beam failure recovery is </w:t>
      </w:r>
      <w:r w:rsidR="00C93466">
        <w:rPr>
          <w:lang w:val="en-GB"/>
        </w:rPr>
        <w:t>4 slots according to</w:t>
      </w:r>
      <w:r w:rsidR="00722772">
        <w:rPr>
          <w:lang w:val="en-GB"/>
        </w:rPr>
        <w:t xml:space="preserve"> the RRC parameter</w:t>
      </w:r>
      <w:r w:rsidR="00C93466">
        <w:rPr>
          <w:lang w:val="en-GB"/>
        </w:rPr>
        <w:t xml:space="preserve"> </w:t>
      </w:r>
      <w:r w:rsidR="00C93466" w:rsidRPr="00C93466">
        <w:rPr>
          <w:lang w:val="en-GB"/>
        </w:rPr>
        <w:t>CSI-</w:t>
      </w:r>
      <w:proofErr w:type="spellStart"/>
      <w:r w:rsidR="00C93466" w:rsidRPr="00C93466">
        <w:rPr>
          <w:lang w:val="en-GB"/>
        </w:rPr>
        <w:t>ResourcePeriodicityAndOffset</w:t>
      </w:r>
      <w:proofErr w:type="spellEnd"/>
      <w:r>
        <w:rPr>
          <w:lang w:val="en-GB"/>
        </w:rPr>
        <w:t xml:space="preserve">, the minimum evaluation period </w:t>
      </w:r>
      <w:r w:rsidR="002F1E81">
        <w:rPr>
          <w:lang w:val="en-GB"/>
        </w:rPr>
        <w:t>depends</w:t>
      </w:r>
      <w:r w:rsidR="00D437DB">
        <w:rPr>
          <w:lang w:val="en-GB"/>
        </w:rPr>
        <w:t xml:space="preserve"> on the used subcarrier spacing,</w:t>
      </w:r>
      <w:r w:rsidR="001D3869">
        <w:rPr>
          <w:lang w:val="en-GB"/>
        </w:rPr>
        <w:t xml:space="preserve"> i.e</w:t>
      </w:r>
      <w:r w:rsidR="00D437DB">
        <w:rPr>
          <w:lang w:val="en-GB"/>
        </w:rPr>
        <w:t xml:space="preserve">., </w:t>
      </w:r>
      <w:r w:rsidR="00051EFC">
        <w:rPr>
          <w:lang w:val="en-GB"/>
        </w:rPr>
        <w:t>4ms</w:t>
      </w:r>
      <w:r>
        <w:rPr>
          <w:lang w:val="en-GB"/>
        </w:rPr>
        <w:t xml:space="preserve"> </w:t>
      </w:r>
      <w:r w:rsidR="00051EFC">
        <w:rPr>
          <w:lang w:val="en-GB"/>
        </w:rPr>
        <w:t xml:space="preserve">for SCS=15kHz </w:t>
      </w:r>
      <w:r w:rsidR="002F1E81">
        <w:rPr>
          <w:lang w:val="en-GB"/>
        </w:rPr>
        <w:t xml:space="preserve">(4 x 1ms/slot) </w:t>
      </w:r>
      <w:r w:rsidR="00051EFC">
        <w:rPr>
          <w:lang w:val="en-GB"/>
        </w:rPr>
        <w:t xml:space="preserve">and 2ms for SCS=30kHz </w:t>
      </w:r>
      <w:r w:rsidR="002F1E81">
        <w:rPr>
          <w:lang w:val="en-GB"/>
        </w:rPr>
        <w:t xml:space="preserve">(4 x 0.5ms/slot) </w:t>
      </w:r>
      <w:r w:rsidR="00DC4EA8">
        <w:rPr>
          <w:lang w:val="en-GB"/>
        </w:rPr>
        <w:t>in</w:t>
      </w:r>
      <w:r w:rsidR="00051EFC">
        <w:rPr>
          <w:lang w:val="en-GB"/>
        </w:rPr>
        <w:t xml:space="preserve"> FR1</w:t>
      </w:r>
      <w:r w:rsidR="00DC4EA8">
        <w:rPr>
          <w:lang w:val="en-GB"/>
        </w:rPr>
        <w:t xml:space="preserve">, </w:t>
      </w:r>
      <w:r w:rsidR="00051EFC">
        <w:rPr>
          <w:lang w:val="en-GB"/>
        </w:rPr>
        <w:t>and 0.5ms for SCS=120kH</w:t>
      </w:r>
      <w:r w:rsidR="00566CB1">
        <w:rPr>
          <w:lang w:val="en-GB"/>
        </w:rPr>
        <w:t>z</w:t>
      </w:r>
      <w:r w:rsidR="002F1E81">
        <w:rPr>
          <w:lang w:val="en-GB"/>
        </w:rPr>
        <w:t xml:space="preserve"> (4 x 0.125ms/slot)</w:t>
      </w:r>
      <w:r w:rsidR="00DC4EA8">
        <w:rPr>
          <w:lang w:val="en-GB"/>
        </w:rPr>
        <w:t xml:space="preserve"> in FR2</w:t>
      </w:r>
      <w:r w:rsidR="00566CB1">
        <w:rPr>
          <w:lang w:val="en-GB"/>
        </w:rPr>
        <w:t xml:space="preserve">. </w:t>
      </w:r>
    </w:p>
    <w:p w14:paraId="0B835CCD" w14:textId="1FF03CE2" w:rsidR="00FA4719" w:rsidRDefault="00415E8A" w:rsidP="00E20A7C">
      <w:pPr>
        <w:rPr>
          <w:lang w:val="en-GB"/>
        </w:rPr>
      </w:pPr>
      <w:r>
        <w:rPr>
          <w:lang w:val="en-GB"/>
        </w:rPr>
        <w:lastRenderedPageBreak/>
        <w:t>On the other hand, RAN4 has already agreed that the minimum evaluation period for BFD is 50ms as follows</w:t>
      </w:r>
      <w:r w:rsidR="00FA4719">
        <w:rPr>
          <w:lang w:val="en-GB"/>
        </w:rPr>
        <w:t>, where M</w:t>
      </w:r>
      <w:r w:rsidR="00FA4719" w:rsidRPr="002D50B5">
        <w:rPr>
          <w:vertAlign w:val="subscript"/>
          <w:lang w:val="en-GB"/>
        </w:rPr>
        <w:t>BFD</w:t>
      </w:r>
      <w:r w:rsidR="00FA4719">
        <w:rPr>
          <w:lang w:val="en-GB"/>
        </w:rPr>
        <w:t xml:space="preserve">=10, </w:t>
      </w:r>
      <w:r w:rsidR="009720F9">
        <w:rPr>
          <w:lang w:val="en-GB"/>
        </w:rPr>
        <w:t xml:space="preserve">and </w:t>
      </w:r>
      <w:r w:rsidR="00FA4719">
        <w:rPr>
          <w:lang w:val="en-GB"/>
        </w:rPr>
        <w:t xml:space="preserve">P is the scaling parameter derived from the measurement gap configuration, MGRP. </w:t>
      </w:r>
    </w:p>
    <w:p w14:paraId="0B25BB37" w14:textId="77777777" w:rsidR="00415E8A" w:rsidRPr="002F1E81" w:rsidRDefault="00415E8A" w:rsidP="00415E8A">
      <w:pPr>
        <w:keepNext/>
        <w:keepLines/>
        <w:spacing w:before="60"/>
        <w:jc w:val="center"/>
        <w:rPr>
          <w:rFonts w:ascii="Arial" w:hAnsi="Arial"/>
          <w:b/>
        </w:rPr>
      </w:pPr>
      <w:r w:rsidRPr="002F1E81">
        <w:rPr>
          <w:rFonts w:ascii="Arial" w:hAnsi="Arial"/>
          <w:b/>
        </w:rPr>
        <w:t xml:space="preserve">Table 8.5.3.2-1: Evaluation period </w:t>
      </w:r>
      <w:proofErr w:type="spellStart"/>
      <w:r w:rsidRPr="002F1E81">
        <w:rPr>
          <w:rFonts w:ascii="Arial" w:hAnsi="Arial"/>
          <w:b/>
        </w:rPr>
        <w:t>T</w:t>
      </w:r>
      <w:r w:rsidRPr="002F1E81">
        <w:rPr>
          <w:rFonts w:ascii="Arial" w:hAnsi="Arial"/>
          <w:b/>
          <w:vertAlign w:val="subscript"/>
        </w:rPr>
        <w:t>Evaluate_BFD_CSI</w:t>
      </w:r>
      <w:proofErr w:type="spellEnd"/>
      <w:r w:rsidRPr="002F1E81">
        <w:rPr>
          <w:rFonts w:ascii="Arial" w:hAnsi="Arial"/>
          <w:b/>
          <w:vertAlign w:val="subscript"/>
        </w:rPr>
        <w:t>-RS</w:t>
      </w:r>
      <w:r w:rsidRPr="002F1E81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15E8A" w:rsidRPr="008E0116" w14:paraId="79669282" w14:textId="77777777" w:rsidTr="00DE204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D238" w14:textId="77777777" w:rsidR="00415E8A" w:rsidRPr="00540AD0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0AD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92C0" w14:textId="77777777" w:rsidR="00415E8A" w:rsidRPr="002F1E81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2F1E81">
              <w:rPr>
                <w:rFonts w:ascii="Arial" w:hAnsi="Arial"/>
                <w:b/>
                <w:sz w:val="18"/>
              </w:rPr>
              <w:t>T</w:t>
            </w:r>
            <w:r w:rsidRPr="002F1E81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2F1E81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2F1E81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2F1E81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2F1E81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15E8A" w:rsidRPr="008E0116" w14:paraId="4D56C4EA" w14:textId="77777777" w:rsidTr="00DE204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7F5B" w14:textId="77777777" w:rsidR="00415E8A" w:rsidRPr="00540AD0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C942" w14:textId="77777777" w:rsidR="00415E8A" w:rsidRPr="00E137AA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E137AA">
              <w:rPr>
                <w:rFonts w:ascii="Arial" w:hAnsi="Arial" w:cs="v4.2.0"/>
                <w:sz w:val="18"/>
              </w:rPr>
              <w:t>max(</w:t>
            </w:r>
            <w:proofErr w:type="gramEnd"/>
            <w:r w:rsidRPr="00E137AA">
              <w:rPr>
                <w:rFonts w:ascii="Arial" w:hAnsi="Arial" w:cs="v4.2.0"/>
                <w:sz w:val="18"/>
              </w:rPr>
              <w:t>[50], [M</w:t>
            </w:r>
            <w:r w:rsidRPr="00E137AA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137AA">
              <w:rPr>
                <w:rFonts w:ascii="Arial" w:hAnsi="Arial" w:cs="v4.2.0"/>
                <w:sz w:val="18"/>
              </w:rPr>
              <w:t xml:space="preserve"> *P] * T</w:t>
            </w:r>
            <w:r w:rsidRPr="00E137A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137AA">
              <w:rPr>
                <w:rFonts w:ascii="Arial" w:hAnsi="Arial" w:cs="v4.2.0"/>
                <w:sz w:val="18"/>
              </w:rPr>
              <w:t>)</w:t>
            </w:r>
          </w:p>
        </w:tc>
      </w:tr>
      <w:tr w:rsidR="00415E8A" w:rsidRPr="00540AD0" w14:paraId="5BAE175C" w14:textId="77777777" w:rsidTr="00DE204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19FB" w14:textId="77777777" w:rsidR="00415E8A" w:rsidRPr="00540AD0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 xml:space="preserve">DRX cycle </w:t>
            </w:r>
            <w:r w:rsidRPr="00540AD0">
              <w:rPr>
                <w:rFonts w:ascii="Arial" w:hAnsi="Arial" w:cs="Arial" w:hint="eastAsia"/>
                <w:sz w:val="18"/>
              </w:rPr>
              <w:t>≤</w:t>
            </w:r>
            <w:r w:rsidRPr="00540AD0">
              <w:rPr>
                <w:rFonts w:ascii="Arial" w:hAnsi="Arial" w:cs="Arial" w:hint="eastAsia"/>
                <w:sz w:val="18"/>
              </w:rPr>
              <w:t xml:space="preserve"> </w:t>
            </w:r>
            <w:r w:rsidRPr="00540AD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64EA" w14:textId="77777777" w:rsidR="00415E8A" w:rsidRPr="00540AD0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 w:cs="v4.2.0"/>
                <w:sz w:val="18"/>
              </w:rPr>
              <w:t>max([50], [1.5</w:t>
            </w:r>
            <w:r w:rsidRPr="00540AD0">
              <w:rPr>
                <w:rFonts w:ascii="Arial" w:hAnsi="Arial" w:cs="Arial"/>
                <w:sz w:val="18"/>
              </w:rPr>
              <w:t>×</w:t>
            </w:r>
            <w:r w:rsidRPr="00540AD0">
              <w:rPr>
                <w:rFonts w:ascii="Arial" w:hAnsi="Arial" w:cs="v4.2.0"/>
                <w:sz w:val="18"/>
              </w:rPr>
              <w:t>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540AD0">
              <w:rPr>
                <w:rFonts w:ascii="Arial" w:hAnsi="Arial" w:cs="v4.2.0"/>
                <w:sz w:val="18"/>
              </w:rPr>
              <w:t xml:space="preserve"> *P]*max(T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540AD0">
              <w:rPr>
                <w:rFonts w:ascii="Arial" w:hAnsi="Arial" w:cs="v4.2.0"/>
                <w:sz w:val="18"/>
              </w:rPr>
              <w:t>, 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540AD0">
              <w:rPr>
                <w:rFonts w:ascii="Arial" w:hAnsi="Arial" w:cs="v4.2.0"/>
                <w:sz w:val="18"/>
              </w:rPr>
              <w:t>))</w:t>
            </w:r>
          </w:p>
        </w:tc>
      </w:tr>
      <w:tr w:rsidR="00415E8A" w:rsidRPr="00540AD0" w14:paraId="706FE2FA" w14:textId="77777777" w:rsidTr="00DE204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00A9" w14:textId="77777777" w:rsidR="00415E8A" w:rsidRPr="00540AD0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1DE0" w14:textId="77777777" w:rsidR="00415E8A" w:rsidRPr="00540AD0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 w:cs="v4.2.0"/>
                <w:sz w:val="18"/>
              </w:rPr>
              <w:t>[M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540AD0">
              <w:rPr>
                <w:rFonts w:ascii="Arial" w:hAnsi="Arial" w:cs="v4.2.0"/>
                <w:sz w:val="18"/>
              </w:rPr>
              <w:t>*P] * 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415E8A" w:rsidRPr="00540AD0" w14:paraId="79CDC434" w14:textId="77777777" w:rsidTr="00DE204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9167" w14:textId="77777777" w:rsidR="00415E8A" w:rsidRPr="00540AD0" w:rsidRDefault="00415E8A" w:rsidP="00DE204A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2F1E81">
              <w:rPr>
                <w:rFonts w:ascii="Arial" w:hAnsi="Arial"/>
                <w:sz w:val="18"/>
              </w:rPr>
              <w:t>Note:</w:t>
            </w:r>
            <w:r w:rsidRPr="002F1E81">
              <w:rPr>
                <w:rFonts w:ascii="Arial" w:hAnsi="Arial"/>
                <w:sz w:val="28"/>
              </w:rPr>
              <w:tab/>
            </w:r>
            <w:r w:rsidRPr="002F1E81">
              <w:rPr>
                <w:rFonts w:ascii="Arial" w:hAnsi="Arial" w:cs="v4.2.0"/>
                <w:sz w:val="18"/>
              </w:rPr>
              <w:t>T</w:t>
            </w:r>
            <w:r w:rsidRPr="002F1E81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F1E81">
              <w:rPr>
                <w:rFonts w:ascii="Arial" w:hAnsi="Arial"/>
                <w:sz w:val="18"/>
              </w:rPr>
              <w:t xml:space="preserve"> is the periodicity of CSI-RS resource in the set </w:t>
            </w:r>
            <w:r w:rsidRPr="007C7253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6A356150" wp14:editId="1CE335C6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1E81">
              <w:rPr>
                <w:rFonts w:ascii="Arial" w:hAnsi="Arial"/>
                <w:sz w:val="18"/>
              </w:rPr>
              <w:t>.</w:t>
            </w:r>
            <w:r w:rsidRPr="002F1E81">
              <w:rPr>
                <w:rFonts w:ascii="Arial" w:hAnsi="Arial" w:cs="v4.2.0"/>
                <w:sz w:val="18"/>
              </w:rPr>
              <w:t xml:space="preserve"> </w:t>
            </w:r>
            <w:r w:rsidRPr="00540AD0">
              <w:rPr>
                <w:rFonts w:ascii="Arial" w:hAnsi="Arial" w:cs="v4.2.0"/>
                <w:sz w:val="18"/>
              </w:rPr>
              <w:t>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540AD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65ECEA09" w14:textId="77777777" w:rsidR="00415E8A" w:rsidRPr="00540AD0" w:rsidRDefault="00415E8A" w:rsidP="00415E8A">
      <w:pPr>
        <w:rPr>
          <w:rFonts w:eastAsia="?? ??"/>
        </w:rPr>
      </w:pPr>
    </w:p>
    <w:p w14:paraId="4CDB51E1" w14:textId="77777777" w:rsidR="00415E8A" w:rsidRPr="002F1E81" w:rsidRDefault="00415E8A" w:rsidP="00415E8A">
      <w:pPr>
        <w:keepNext/>
        <w:keepLines/>
        <w:spacing w:before="60"/>
        <w:jc w:val="center"/>
        <w:rPr>
          <w:rFonts w:ascii="Arial" w:hAnsi="Arial"/>
          <w:b/>
        </w:rPr>
      </w:pPr>
      <w:r w:rsidRPr="002F1E81">
        <w:rPr>
          <w:rFonts w:ascii="Arial" w:hAnsi="Arial"/>
          <w:b/>
        </w:rPr>
        <w:t xml:space="preserve">Table 8.5.3.2-2: Evaluation period </w:t>
      </w:r>
      <w:proofErr w:type="spellStart"/>
      <w:r w:rsidRPr="002F1E81">
        <w:rPr>
          <w:rFonts w:ascii="Arial" w:hAnsi="Arial"/>
          <w:b/>
        </w:rPr>
        <w:t>T</w:t>
      </w:r>
      <w:r w:rsidRPr="002F1E81">
        <w:rPr>
          <w:rFonts w:ascii="Arial" w:hAnsi="Arial"/>
          <w:b/>
          <w:vertAlign w:val="subscript"/>
        </w:rPr>
        <w:t>Evaluate_BFD_CSI</w:t>
      </w:r>
      <w:proofErr w:type="spellEnd"/>
      <w:r w:rsidRPr="002F1E81">
        <w:rPr>
          <w:rFonts w:ascii="Arial" w:hAnsi="Arial"/>
          <w:b/>
          <w:vertAlign w:val="subscript"/>
        </w:rPr>
        <w:t>-RS</w:t>
      </w:r>
      <w:r w:rsidRPr="002F1E81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15E8A" w:rsidRPr="008E0116" w14:paraId="207F7303" w14:textId="77777777" w:rsidTr="00DE204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132F" w14:textId="77777777" w:rsidR="00415E8A" w:rsidRPr="00540AD0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0AD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C1E0" w14:textId="77777777" w:rsidR="00415E8A" w:rsidRPr="002F1E81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2F1E81">
              <w:rPr>
                <w:rFonts w:ascii="Arial" w:hAnsi="Arial"/>
                <w:b/>
                <w:sz w:val="18"/>
              </w:rPr>
              <w:t>T</w:t>
            </w:r>
            <w:r w:rsidRPr="002F1E81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2F1E81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2F1E81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2F1E81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2F1E81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15E8A" w:rsidRPr="00540AD0" w14:paraId="4F0E334A" w14:textId="77777777" w:rsidTr="00DE204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FC40" w14:textId="77777777" w:rsidR="00415E8A" w:rsidRPr="00540AD0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0C00" w14:textId="77777777" w:rsidR="00415E8A" w:rsidRPr="00540AD0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 w:cs="v4.2.0"/>
                <w:sz w:val="18"/>
              </w:rPr>
              <w:t>max([50], [</w:t>
            </w:r>
            <w:r w:rsidRPr="00540AD0">
              <w:rPr>
                <w:rFonts w:ascii="Arial" w:hAnsi="Arial" w:cs="Arial"/>
                <w:sz w:val="18"/>
              </w:rPr>
              <w:t>M</w:t>
            </w:r>
            <w:r w:rsidRPr="00540AD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540AD0">
              <w:rPr>
                <w:rFonts w:ascii="Arial" w:hAnsi="Arial" w:cs="v4.2.0"/>
                <w:sz w:val="18"/>
              </w:rPr>
              <w:t xml:space="preserve"> *P*N] * 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540AD0">
              <w:rPr>
                <w:rFonts w:ascii="Arial" w:hAnsi="Arial" w:cs="v4.2.0"/>
                <w:sz w:val="18"/>
              </w:rPr>
              <w:t>)</w:t>
            </w:r>
          </w:p>
        </w:tc>
      </w:tr>
      <w:tr w:rsidR="00415E8A" w:rsidRPr="00540AD0" w14:paraId="7F9699FA" w14:textId="77777777" w:rsidTr="00DE204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8F2C" w14:textId="77777777" w:rsidR="00415E8A" w:rsidRPr="00540AD0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 xml:space="preserve">DRX cycle </w:t>
            </w:r>
            <w:r w:rsidRPr="00540AD0">
              <w:rPr>
                <w:rFonts w:ascii="Arial" w:hAnsi="Arial" w:cs="Arial" w:hint="eastAsia"/>
                <w:sz w:val="18"/>
              </w:rPr>
              <w:t>≤</w:t>
            </w:r>
            <w:r w:rsidRPr="00540AD0">
              <w:rPr>
                <w:rFonts w:ascii="Arial" w:hAnsi="Arial" w:cs="Arial" w:hint="eastAsia"/>
                <w:sz w:val="18"/>
              </w:rPr>
              <w:t xml:space="preserve"> </w:t>
            </w:r>
            <w:r w:rsidRPr="00540AD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7D67" w14:textId="77777777" w:rsidR="00415E8A" w:rsidRPr="00540AD0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 w:cs="v4.2.0"/>
                <w:sz w:val="18"/>
              </w:rPr>
              <w:t>max([50], [1.5</w:t>
            </w:r>
            <w:r w:rsidRPr="00540AD0">
              <w:rPr>
                <w:rFonts w:ascii="Arial" w:hAnsi="Arial" w:cs="Arial"/>
                <w:sz w:val="18"/>
              </w:rPr>
              <w:t>×M</w:t>
            </w:r>
            <w:r w:rsidRPr="00540AD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540AD0">
              <w:rPr>
                <w:rFonts w:ascii="Arial" w:hAnsi="Arial" w:cs="v4.2.0"/>
                <w:sz w:val="18"/>
              </w:rPr>
              <w:t>*P*N]*max(T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540AD0">
              <w:rPr>
                <w:rFonts w:ascii="Arial" w:hAnsi="Arial" w:cs="v4.2.0"/>
                <w:sz w:val="18"/>
              </w:rPr>
              <w:t>, 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540AD0">
              <w:rPr>
                <w:rFonts w:ascii="Arial" w:hAnsi="Arial" w:cs="v4.2.0"/>
                <w:sz w:val="18"/>
              </w:rPr>
              <w:t>))</w:t>
            </w:r>
          </w:p>
        </w:tc>
      </w:tr>
      <w:tr w:rsidR="00415E8A" w:rsidRPr="00540AD0" w14:paraId="673884EF" w14:textId="77777777" w:rsidTr="00DE204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098D" w14:textId="77777777" w:rsidR="00415E8A" w:rsidRPr="00540AD0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3844" w14:textId="77777777" w:rsidR="00415E8A" w:rsidRPr="00540AD0" w:rsidRDefault="00415E8A" w:rsidP="00DE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 w:cs="v4.2.0"/>
                <w:sz w:val="18"/>
              </w:rPr>
              <w:t>[</w:t>
            </w:r>
            <w:r w:rsidRPr="00540AD0">
              <w:rPr>
                <w:rFonts w:ascii="Arial" w:hAnsi="Arial" w:cs="Arial"/>
                <w:sz w:val="18"/>
              </w:rPr>
              <w:t>M</w:t>
            </w:r>
            <w:r w:rsidRPr="00540AD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540AD0">
              <w:rPr>
                <w:rFonts w:ascii="Arial" w:hAnsi="Arial" w:cs="v4.2.0"/>
                <w:sz w:val="18"/>
              </w:rPr>
              <w:t xml:space="preserve"> *P*N] * 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415E8A" w:rsidRPr="00540AD0" w14:paraId="76D52690" w14:textId="77777777" w:rsidTr="00DE204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A4F4" w14:textId="77777777" w:rsidR="00415E8A" w:rsidRPr="00540AD0" w:rsidRDefault="00415E8A" w:rsidP="00DE204A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2F1E81">
              <w:rPr>
                <w:rFonts w:ascii="Arial" w:hAnsi="Arial"/>
                <w:sz w:val="18"/>
              </w:rPr>
              <w:t>Note:</w:t>
            </w:r>
            <w:r w:rsidRPr="002F1E81">
              <w:rPr>
                <w:rFonts w:ascii="Arial" w:hAnsi="Arial"/>
                <w:sz w:val="28"/>
              </w:rPr>
              <w:tab/>
            </w:r>
            <w:r w:rsidRPr="002F1E81">
              <w:rPr>
                <w:rFonts w:ascii="Arial" w:hAnsi="Arial" w:cs="v4.2.0"/>
                <w:sz w:val="18"/>
              </w:rPr>
              <w:t>T</w:t>
            </w:r>
            <w:r w:rsidRPr="002F1E81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F1E81">
              <w:rPr>
                <w:rFonts w:ascii="Arial" w:hAnsi="Arial"/>
                <w:sz w:val="18"/>
              </w:rPr>
              <w:t xml:space="preserve"> is the periodicity of CSI-RS resource in the set </w:t>
            </w:r>
            <w:r w:rsidRPr="007C7253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53929C22" wp14:editId="3A7CAED3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1E81">
              <w:rPr>
                <w:rFonts w:ascii="Arial" w:hAnsi="Arial"/>
                <w:sz w:val="18"/>
              </w:rPr>
              <w:t>.</w:t>
            </w:r>
            <w:r w:rsidRPr="002F1E81">
              <w:rPr>
                <w:rFonts w:ascii="Arial" w:hAnsi="Arial" w:cs="v4.2.0"/>
                <w:sz w:val="18"/>
              </w:rPr>
              <w:t xml:space="preserve"> </w:t>
            </w:r>
            <w:r w:rsidRPr="00540AD0">
              <w:rPr>
                <w:rFonts w:ascii="Arial" w:hAnsi="Arial" w:cs="v4.2.0"/>
                <w:sz w:val="18"/>
              </w:rPr>
              <w:t>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540AD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892E845" w14:textId="236113DE" w:rsidR="00415E8A" w:rsidRDefault="00415E8A" w:rsidP="00E20A7C">
      <w:pPr>
        <w:rPr>
          <w:lang w:val="en-GB"/>
        </w:rPr>
      </w:pPr>
    </w:p>
    <w:p w14:paraId="68E910F9" w14:textId="1CF2BA3D" w:rsidR="00DA233E" w:rsidRDefault="00DB5141" w:rsidP="00E20A7C">
      <w:pPr>
        <w:rPr>
          <w:lang w:val="en-GB"/>
        </w:rPr>
      </w:pPr>
      <w:r>
        <w:rPr>
          <w:lang w:val="en-GB"/>
        </w:rPr>
        <w:t>In the case of FR1 with SCS=15kHz, the possible minimum evaluation period</w:t>
      </w:r>
      <w:r w:rsidR="00DA233E">
        <w:rPr>
          <w:lang w:val="en-GB"/>
        </w:rPr>
        <w:t xml:space="preserve"> for BFD</w:t>
      </w:r>
      <w:r>
        <w:rPr>
          <w:lang w:val="en-GB"/>
        </w:rPr>
        <w:t xml:space="preserve"> without DRX is (M</w:t>
      </w:r>
      <w:r w:rsidRPr="00DB5141">
        <w:rPr>
          <w:vertAlign w:val="subscript"/>
          <w:lang w:val="en-GB"/>
        </w:rPr>
        <w:t>BFD</w:t>
      </w:r>
      <w:r>
        <w:rPr>
          <w:lang w:val="en-GB"/>
        </w:rPr>
        <w:t>+</w:t>
      </w:r>
      <w:proofErr w:type="gramStart"/>
      <w:r>
        <w:rPr>
          <w:lang w:val="en-GB"/>
        </w:rPr>
        <w:t>1)*</w:t>
      </w:r>
      <w:proofErr w:type="gramEnd"/>
      <w:r>
        <w:rPr>
          <w:lang w:val="en-GB"/>
        </w:rPr>
        <w:t>P*T</w:t>
      </w:r>
      <w:r w:rsidRPr="00DB5141">
        <w:rPr>
          <w:vertAlign w:val="subscript"/>
          <w:lang w:val="en-GB"/>
        </w:rPr>
        <w:t>CSI-RS</w:t>
      </w:r>
      <w:r>
        <w:rPr>
          <w:lang w:val="en-GB"/>
        </w:rPr>
        <w:t>. If we consider the minimum value, P=1.0 and T</w:t>
      </w:r>
      <w:r w:rsidRPr="00DB5141">
        <w:rPr>
          <w:vertAlign w:val="subscript"/>
          <w:lang w:val="en-GB"/>
        </w:rPr>
        <w:t>CSI-RS</w:t>
      </w:r>
      <w:r>
        <w:rPr>
          <w:lang w:val="en-GB"/>
        </w:rPr>
        <w:t>=4ms (4 slots with SCS=15kHz), the evaluation period is (10+</w:t>
      </w:r>
      <w:proofErr w:type="gramStart"/>
      <w:r>
        <w:rPr>
          <w:lang w:val="en-GB"/>
        </w:rPr>
        <w:t>1)*</w:t>
      </w:r>
      <w:proofErr w:type="gramEnd"/>
      <w:r>
        <w:rPr>
          <w:lang w:val="en-GB"/>
        </w:rPr>
        <w:t>1.0*4ms=44ms</w:t>
      </w:r>
      <w:r w:rsidR="00137A9B">
        <w:rPr>
          <w:lang w:val="en-GB"/>
        </w:rPr>
        <w:t>.</w:t>
      </w:r>
      <w:r>
        <w:rPr>
          <w:lang w:val="en-GB"/>
        </w:rPr>
        <w:t xml:space="preserve"> </w:t>
      </w:r>
      <w:r w:rsidR="00DA233E">
        <w:rPr>
          <w:lang w:val="en-GB"/>
        </w:rPr>
        <w:t>Note P is the measurement gap sharing factor</w:t>
      </w:r>
      <w:r w:rsidR="00DA233E">
        <w:rPr>
          <w:lang w:val="en-GB"/>
        </w:rPr>
        <w:t>.</w:t>
      </w:r>
    </w:p>
    <w:p w14:paraId="14949692" w14:textId="25DC2DF5" w:rsidR="00DB5141" w:rsidRDefault="00DB5141" w:rsidP="00E20A7C">
      <w:pPr>
        <w:rPr>
          <w:lang w:val="en-GB"/>
        </w:rPr>
      </w:pPr>
      <w:r>
        <w:rPr>
          <w:lang w:val="en-GB"/>
        </w:rPr>
        <w:t>For FR2, if we consider P=1.0, N=8, and T</w:t>
      </w:r>
      <w:r w:rsidRPr="00DB5141">
        <w:rPr>
          <w:vertAlign w:val="subscript"/>
          <w:lang w:val="en-GB"/>
        </w:rPr>
        <w:t>CSI-RS</w:t>
      </w:r>
      <w:r>
        <w:rPr>
          <w:lang w:val="en-GB"/>
        </w:rPr>
        <w:t>=0.5ms (4 slots with SCS=120kHZ), the evaluation period is (10+</w:t>
      </w:r>
      <w:proofErr w:type="gramStart"/>
      <w:r>
        <w:rPr>
          <w:lang w:val="en-GB"/>
        </w:rPr>
        <w:t>1)*</w:t>
      </w:r>
      <w:proofErr w:type="gramEnd"/>
      <w:r>
        <w:rPr>
          <w:lang w:val="en-GB"/>
        </w:rPr>
        <w:t>1.0*8*0.5=44ms.</w:t>
      </w:r>
      <w:r w:rsidR="00DA233E">
        <w:rPr>
          <w:lang w:val="en-GB"/>
        </w:rPr>
        <w:t xml:space="preserve"> Note</w:t>
      </w:r>
      <w:r w:rsidR="00F56958">
        <w:rPr>
          <w:lang w:val="en-GB"/>
        </w:rPr>
        <w:t xml:space="preserve"> N is the UE Rx beam sweeping factor.</w:t>
      </w:r>
      <w:r>
        <w:rPr>
          <w:lang w:val="en-GB"/>
        </w:rPr>
        <w:t xml:space="preserve"> With th</w:t>
      </w:r>
      <w:r w:rsidR="00A92902">
        <w:rPr>
          <w:lang w:val="en-GB"/>
        </w:rPr>
        <w:t>e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>r</w:t>
      </w:r>
      <w:r>
        <w:rPr>
          <w:lang w:val="en-GB"/>
        </w:rPr>
        <w:t xml:space="preserve">ough </w:t>
      </w:r>
      <w:r w:rsidR="009720F9">
        <w:rPr>
          <w:lang w:val="en-GB"/>
        </w:rPr>
        <w:t>estimation</w:t>
      </w:r>
      <w:r>
        <w:rPr>
          <w:lang w:val="en-GB"/>
        </w:rPr>
        <w:t>, the minimum evaluation period of 50ms seems reasonable.</w:t>
      </w:r>
    </w:p>
    <w:p w14:paraId="31AD13B8" w14:textId="582A416E" w:rsidR="003955C1" w:rsidRDefault="002A13F5" w:rsidP="00E20A7C">
      <w:pPr>
        <w:rPr>
          <w:lang w:val="en-GB"/>
        </w:rPr>
      </w:pPr>
      <w:r>
        <w:rPr>
          <w:lang w:val="en-GB"/>
        </w:rPr>
        <w:t xml:space="preserve">If we apply the </w:t>
      </w:r>
      <w:r w:rsidR="009729E4">
        <w:rPr>
          <w:lang w:val="en-GB"/>
        </w:rPr>
        <w:t xml:space="preserve">same </w:t>
      </w:r>
      <w:r w:rsidR="00982DDF">
        <w:rPr>
          <w:lang w:val="en-GB"/>
        </w:rPr>
        <w:t>e</w:t>
      </w:r>
      <w:r w:rsidR="00966E21">
        <w:rPr>
          <w:lang w:val="en-GB"/>
        </w:rPr>
        <w:t>stimation</w:t>
      </w:r>
      <w:r w:rsidR="009729E4">
        <w:rPr>
          <w:lang w:val="en-GB"/>
        </w:rPr>
        <w:t xml:space="preserve"> as</w:t>
      </w:r>
      <w:r>
        <w:rPr>
          <w:lang w:val="en-GB"/>
        </w:rPr>
        <w:t xml:space="preserve"> BFD</w:t>
      </w:r>
      <w:r w:rsidR="009729E4">
        <w:rPr>
          <w:lang w:val="en-GB"/>
        </w:rPr>
        <w:t xml:space="preserve"> above</w:t>
      </w:r>
      <w:r w:rsidR="009D7846">
        <w:rPr>
          <w:lang w:val="en-GB"/>
        </w:rPr>
        <w:t xml:space="preserve"> for C</w:t>
      </w:r>
      <w:r w:rsidR="00913BED">
        <w:rPr>
          <w:lang w:val="en-GB"/>
        </w:rPr>
        <w:t>BD</w:t>
      </w:r>
      <w:bookmarkStart w:id="3" w:name="_GoBack"/>
      <w:bookmarkEnd w:id="3"/>
      <w:r>
        <w:rPr>
          <w:lang w:val="en-GB"/>
        </w:rPr>
        <w:t xml:space="preserve">, </w:t>
      </w:r>
      <w:r w:rsidR="00D2141F">
        <w:rPr>
          <w:lang w:val="en-GB"/>
        </w:rPr>
        <w:t>we can derive the possible minimum evaluation period with (M</w:t>
      </w:r>
      <w:r w:rsidR="00D2141F" w:rsidRPr="00B66C1B">
        <w:rPr>
          <w:vertAlign w:val="subscript"/>
          <w:lang w:val="en-GB"/>
        </w:rPr>
        <w:t>CBD</w:t>
      </w:r>
      <w:r w:rsidR="00D2141F">
        <w:rPr>
          <w:lang w:val="en-GB"/>
        </w:rPr>
        <w:t>+1)*P*T</w:t>
      </w:r>
      <w:r w:rsidR="00D2141F" w:rsidRPr="00B66C1B">
        <w:rPr>
          <w:vertAlign w:val="subscript"/>
          <w:lang w:val="en-GB"/>
        </w:rPr>
        <w:t>CSI-RS</w:t>
      </w:r>
      <w:r w:rsidR="00D2141F">
        <w:rPr>
          <w:lang w:val="en-GB"/>
        </w:rPr>
        <w:t>. For FR1 SCS=15kHz, if we consider M</w:t>
      </w:r>
      <w:r w:rsidR="00D2141F" w:rsidRPr="00B66C1B">
        <w:rPr>
          <w:vertAlign w:val="subscript"/>
          <w:lang w:val="en-GB"/>
        </w:rPr>
        <w:t>CBD</w:t>
      </w:r>
      <w:r w:rsidR="00D2141F">
        <w:rPr>
          <w:lang w:val="en-GB"/>
        </w:rPr>
        <w:t>=3, P=1.0, and T</w:t>
      </w:r>
      <w:r w:rsidR="00D2141F" w:rsidRPr="00B66C1B">
        <w:rPr>
          <w:vertAlign w:val="subscript"/>
          <w:lang w:val="en-GB"/>
        </w:rPr>
        <w:t>CSI-RS</w:t>
      </w:r>
      <w:r w:rsidR="00D2141F">
        <w:rPr>
          <w:lang w:val="en-GB"/>
        </w:rPr>
        <w:t>=4ms (4 slots with SCS=15kHz), the evaluation period is (3+</w:t>
      </w:r>
      <w:proofErr w:type="gramStart"/>
      <w:r w:rsidR="00D2141F">
        <w:rPr>
          <w:lang w:val="en-GB"/>
        </w:rPr>
        <w:t>1)*</w:t>
      </w:r>
      <w:proofErr w:type="gramEnd"/>
      <w:r w:rsidR="00D2141F">
        <w:rPr>
          <w:lang w:val="en-GB"/>
        </w:rPr>
        <w:t>1.0*4ms=16ms. For FR2 with SC</w:t>
      </w:r>
      <w:r w:rsidR="004A1983">
        <w:rPr>
          <w:lang w:val="en-GB"/>
        </w:rPr>
        <w:t>S</w:t>
      </w:r>
      <w:r w:rsidR="00D2141F">
        <w:rPr>
          <w:lang w:val="en-GB"/>
        </w:rPr>
        <w:t>=120kHz, the evaluation period is (3+</w:t>
      </w:r>
      <w:proofErr w:type="gramStart"/>
      <w:r w:rsidR="00D2141F">
        <w:rPr>
          <w:lang w:val="en-GB"/>
        </w:rPr>
        <w:t>1)*</w:t>
      </w:r>
      <w:proofErr w:type="gramEnd"/>
      <w:r w:rsidR="00D2141F">
        <w:rPr>
          <w:lang w:val="en-GB"/>
        </w:rPr>
        <w:t xml:space="preserve">1.0*8*0.5ms=16ms. </w:t>
      </w:r>
      <w:r w:rsidR="005E73BF">
        <w:rPr>
          <w:lang w:val="en-GB"/>
        </w:rPr>
        <w:t>With this calculation,</w:t>
      </w:r>
      <w:r w:rsidR="00B66C1B">
        <w:rPr>
          <w:lang w:val="en-GB"/>
        </w:rPr>
        <w:t xml:space="preserve"> c</w:t>
      </w:r>
      <w:r w:rsidR="00B46302">
        <w:rPr>
          <w:lang w:val="en-GB"/>
        </w:rPr>
        <w:t xml:space="preserve">onsidering the margin, we propose to set the minimum evaluation period for CBD is 25ms for both FR1 and FR2. </w:t>
      </w:r>
    </w:p>
    <w:p w14:paraId="2D7160F5" w14:textId="77777777" w:rsidR="00DE204A" w:rsidRPr="003955C1" w:rsidRDefault="00DE204A" w:rsidP="00DE204A">
      <w:pPr>
        <w:rPr>
          <w:b/>
          <w:lang w:val="en-GB"/>
        </w:rPr>
      </w:pPr>
      <w:r w:rsidRPr="003955C1">
        <w:rPr>
          <w:b/>
          <w:lang w:val="en-GB"/>
        </w:rPr>
        <w:t xml:space="preserve">Proposal 1: Set the minimum CBD evaluation period to 25ms.  </w:t>
      </w:r>
    </w:p>
    <w:p w14:paraId="0BF9180B" w14:textId="77777777" w:rsidR="00415E8A" w:rsidRDefault="00415E8A" w:rsidP="00E20A7C">
      <w:pPr>
        <w:rPr>
          <w:lang w:val="en-GB"/>
        </w:rPr>
      </w:pPr>
    </w:p>
    <w:p w14:paraId="1B529FD1" w14:textId="39E8AD05" w:rsidR="00A46A8C" w:rsidRPr="00FD363A" w:rsidRDefault="00A46A8C" w:rsidP="00A46A8C">
      <w:pPr>
        <w:pStyle w:val="Heading1"/>
        <w:rPr>
          <w:lang w:val="en-US"/>
        </w:rPr>
      </w:pPr>
      <w:r w:rsidRPr="00FD363A">
        <w:rPr>
          <w:lang w:val="en-US"/>
        </w:rPr>
        <w:t>3</w:t>
      </w:r>
      <w:r w:rsidRPr="00FD363A">
        <w:rPr>
          <w:lang w:val="en-US"/>
        </w:rPr>
        <w:tab/>
      </w:r>
      <w:r w:rsidR="009E0010">
        <w:rPr>
          <w:lang w:val="en-US"/>
        </w:rPr>
        <w:t>Summary</w:t>
      </w:r>
    </w:p>
    <w:p w14:paraId="10F02DCA" w14:textId="77777777" w:rsidR="00C6440E" w:rsidRPr="003955C1" w:rsidRDefault="00C6440E" w:rsidP="00C6440E">
      <w:pPr>
        <w:rPr>
          <w:b/>
          <w:lang w:val="en-GB"/>
        </w:rPr>
      </w:pPr>
      <w:r w:rsidRPr="003955C1">
        <w:rPr>
          <w:b/>
          <w:lang w:val="en-GB"/>
        </w:rPr>
        <w:t xml:space="preserve">Proposal 1: Set the minimum CBD evaluation period to 25ms.  </w:t>
      </w: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43D1D0C7" w14:textId="31137577" w:rsidR="007C3D95" w:rsidRPr="002F1E81" w:rsidRDefault="00BC5AAB" w:rsidP="00290DE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535417883"/>
      <w:r w:rsidRPr="002F1E81">
        <w:t>R4-1816144, “LS on SSB based BFD”, RAN WG4.</w:t>
      </w:r>
      <w:bookmarkEnd w:id="4"/>
      <w:r w:rsidRPr="002F1E81">
        <w:t xml:space="preserve"> </w:t>
      </w:r>
    </w:p>
    <w:p w14:paraId="0F84B14B" w14:textId="3B22DF00" w:rsidR="001814F8" w:rsidRPr="00FD363A" w:rsidRDefault="00290DEA" w:rsidP="00290DE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TS38.133 V15.4.0.</w:t>
      </w:r>
    </w:p>
    <w:p w14:paraId="5150C590" w14:textId="2611FD5D" w:rsidR="004A1A72" w:rsidRDefault="004A1A72" w:rsidP="00BE3CC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1B31A25E" w14:textId="497EAF9D" w:rsidR="008238C3" w:rsidRDefault="008238C3" w:rsidP="00BE3CC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0F9B" w:rsidRPr="008E0116" w14:paraId="5DF1E9BA" w14:textId="77777777" w:rsidTr="00930F9B">
        <w:tc>
          <w:tcPr>
            <w:tcW w:w="9629" w:type="dxa"/>
          </w:tcPr>
          <w:p w14:paraId="3648D92E" w14:textId="77777777" w:rsidR="00930F9B" w:rsidRPr="00B916EC" w:rsidRDefault="00930F9B" w:rsidP="00930F9B">
            <w:pPr>
              <w:pStyle w:val="Heading1"/>
              <w:tabs>
                <w:tab w:val="left" w:pos="1134"/>
              </w:tabs>
              <w:outlineLvl w:val="0"/>
              <w:rPr>
                <w:rFonts w:cs="Arial"/>
                <w:szCs w:val="32"/>
              </w:rPr>
            </w:pPr>
            <w:bookmarkStart w:id="5" w:name="_Ref500595654"/>
            <w:bookmarkStart w:id="6" w:name="_Toc525657916"/>
            <w:r w:rsidRPr="00B916EC">
              <w:rPr>
                <w:rFonts w:cs="Arial"/>
                <w:szCs w:val="32"/>
              </w:rPr>
              <w:lastRenderedPageBreak/>
              <w:t>6</w:t>
            </w:r>
            <w:r w:rsidRPr="00B916EC">
              <w:rPr>
                <w:rFonts w:cs="Arial"/>
                <w:szCs w:val="32"/>
              </w:rPr>
              <w:tab/>
              <w:t xml:space="preserve">Link </w:t>
            </w:r>
            <w:r>
              <w:rPr>
                <w:rFonts w:cs="Arial"/>
                <w:szCs w:val="32"/>
              </w:rPr>
              <w:t>recovery</w:t>
            </w:r>
            <w:r w:rsidRPr="00B916EC">
              <w:rPr>
                <w:rFonts w:cs="Arial"/>
                <w:szCs w:val="32"/>
              </w:rPr>
              <w:t xml:space="preserve"> procedures</w:t>
            </w:r>
            <w:bookmarkEnd w:id="5"/>
            <w:bookmarkEnd w:id="6"/>
          </w:p>
          <w:p w14:paraId="377B157A" w14:textId="2124B136" w:rsidR="00930F9B" w:rsidRPr="00E137AA" w:rsidRDefault="00930F9B" w:rsidP="00930F9B">
            <w:r w:rsidRPr="00E137AA">
              <w:rPr>
                <w:rFonts w:eastAsia="ＭＳ 明朝"/>
              </w:rPr>
              <w:t xml:space="preserve">A </w:t>
            </w:r>
            <w:r w:rsidRPr="00E137AA">
              <w:t xml:space="preserve">UE can be provided, for a serving cell, a set </w:t>
            </w:r>
            <w:r w:rsidRPr="00B916EC">
              <w:rPr>
                <w:iCs/>
                <w:position w:val="-10"/>
              </w:rPr>
              <w:object w:dxaOrig="240" w:dyaOrig="300" w14:anchorId="485BA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1" o:title=""/>
                </v:shape>
                <o:OLEObject Type="Embed" ProgID="Equation.3" ShapeID="_x0000_i1025" DrawAspect="Content" ObjectID="_1611777642" r:id="rId12"/>
              </w:object>
            </w:r>
            <w:r w:rsidRPr="00E137AA">
              <w:rPr>
                <w:iCs/>
              </w:rPr>
              <w:t xml:space="preserve"> of periodic CSI-RS resource configuration indexes by </w:t>
            </w:r>
            <w:proofErr w:type="spellStart"/>
            <w:r w:rsidRPr="00E137AA">
              <w:rPr>
                <w:i/>
              </w:rPr>
              <w:t>failureDetectionResources</w:t>
            </w:r>
            <w:proofErr w:type="spellEnd"/>
            <w:r w:rsidRPr="00E137AA">
              <w:rPr>
                <w:iCs/>
              </w:rPr>
              <w:t xml:space="preserve"> and </w:t>
            </w:r>
            <w:r w:rsidRPr="00E137AA">
              <w:t xml:space="preserve">a set </w:t>
            </w:r>
            <w:r w:rsidRPr="00B916EC">
              <w:rPr>
                <w:iCs/>
                <w:position w:val="-10"/>
              </w:rPr>
              <w:object w:dxaOrig="220" w:dyaOrig="300" w14:anchorId="7E27DC41">
                <v:shape id="_x0000_i1026" type="#_x0000_t75" style="width:14.4pt;height:14.4pt" o:ole="">
                  <v:imagedata r:id="rId13" o:title=""/>
                </v:shape>
                <o:OLEObject Type="Embed" ProgID="Equation.3" ShapeID="_x0000_i1026" DrawAspect="Content" ObjectID="_1611777643" r:id="rId14"/>
              </w:object>
            </w:r>
            <w:r w:rsidRPr="00E137AA">
              <w:rPr>
                <w:iCs/>
              </w:rPr>
              <w:t xml:space="preserve"> </w:t>
            </w:r>
            <w:r w:rsidRPr="00E137AA">
              <w:t xml:space="preserve">of periodic CSI-RS resource configuration indexes and/or SS/PBCH block indexes by </w:t>
            </w:r>
            <w:proofErr w:type="spellStart"/>
            <w:r w:rsidRPr="00E137AA">
              <w:rPr>
                <w:rFonts w:eastAsia="ＭＳ 明朝"/>
                <w:i/>
              </w:rPr>
              <w:t>candidateBeamRSList</w:t>
            </w:r>
            <w:proofErr w:type="spellEnd"/>
            <w:r w:rsidRPr="00E137AA">
              <w:rPr>
                <w:rFonts w:eastAsia="ＭＳ 明朝"/>
              </w:rPr>
              <w:t xml:space="preserve"> </w:t>
            </w:r>
            <w:r w:rsidRPr="00E137AA">
              <w:t xml:space="preserve">for radio link quality measurements on the serving cell. If the UE is not provided </w:t>
            </w:r>
            <w:proofErr w:type="spellStart"/>
            <w:r w:rsidRPr="00E137AA">
              <w:rPr>
                <w:i/>
              </w:rPr>
              <w:t>failureDetectionResources</w:t>
            </w:r>
            <w:proofErr w:type="spellEnd"/>
            <w:r w:rsidRPr="00E137AA">
              <w:rPr>
                <w:iCs/>
              </w:rPr>
              <w:t xml:space="preserve">, the UE determines the set </w:t>
            </w:r>
            <w:r w:rsidRPr="00B916EC">
              <w:rPr>
                <w:iCs/>
                <w:position w:val="-10"/>
              </w:rPr>
              <w:object w:dxaOrig="240" w:dyaOrig="300" w14:anchorId="5A39A073">
                <v:shape id="_x0000_i1027" type="#_x0000_t75" style="width:14.4pt;height:14.4pt" o:ole="">
                  <v:imagedata r:id="rId11" o:title=""/>
                </v:shape>
                <o:OLEObject Type="Embed" ProgID="Equation.3" ShapeID="_x0000_i1027" DrawAspect="Content" ObjectID="_1611777644" r:id="rId15"/>
              </w:object>
            </w:r>
            <w:r w:rsidRPr="00E137AA">
              <w:rPr>
                <w:iCs/>
              </w:rPr>
              <w:t xml:space="preserve"> to include periodic CSI-RS resource configuration indexes with same values as the RS indexes in the RS sets indicated by</w:t>
            </w:r>
            <w:r w:rsidRPr="00E137AA">
              <w:t xml:space="preserve"> </w:t>
            </w:r>
            <w:r w:rsidRPr="00E137AA">
              <w:rPr>
                <w:i/>
              </w:rPr>
              <w:t>TCI-state</w:t>
            </w:r>
            <w:r w:rsidRPr="00E137AA">
              <w:t xml:space="preserve"> for respective CORESETs that the UE uses for monitoring PDCCH and, if there are two RS indexes in a TCI state, the set </w:t>
            </w:r>
            <w:r w:rsidRPr="00162E2F">
              <w:rPr>
                <w:iCs/>
                <w:position w:val="-10"/>
              </w:rPr>
              <w:object w:dxaOrig="240" w:dyaOrig="300" w14:anchorId="6FCD38E9">
                <v:shape id="_x0000_i1028" type="#_x0000_t75" style="width:12pt;height:15pt" o:ole="">
                  <v:imagedata r:id="rId16" o:title=""/>
                </v:shape>
                <o:OLEObject Type="Embed" ProgID="Equation.3" ShapeID="_x0000_i1028" DrawAspect="Content" ObjectID="_1611777645" r:id="rId17"/>
              </w:object>
            </w:r>
            <w:r w:rsidRPr="00E137AA">
              <w:t xml:space="preserve"> includes RS indexes with QCL-</w:t>
            </w:r>
            <w:proofErr w:type="spellStart"/>
            <w:r w:rsidRPr="00E137AA">
              <w:t>TypeD</w:t>
            </w:r>
            <w:proofErr w:type="spellEnd"/>
            <w:r w:rsidRPr="00E137AA">
              <w:t xml:space="preserve"> configuration for the corresponding TCI states. The UE expects the set </w:t>
            </w:r>
            <w:r w:rsidRPr="00162E2F">
              <w:rPr>
                <w:iCs/>
                <w:position w:val="-10"/>
              </w:rPr>
              <w:object w:dxaOrig="240" w:dyaOrig="300" w14:anchorId="2F0D3A62">
                <v:shape id="_x0000_i1029" type="#_x0000_t75" style="width:12pt;height:15pt" o:ole="">
                  <v:imagedata r:id="rId16" o:title=""/>
                </v:shape>
                <o:OLEObject Type="Embed" ProgID="Equation.3" ShapeID="_x0000_i1029" DrawAspect="Content" ObjectID="_1611777646" r:id="rId18"/>
              </w:object>
            </w:r>
            <w:r w:rsidRPr="00E137AA">
              <w:t xml:space="preserve"> to include up to two RS indexes. The UE expects single port RS in the </w:t>
            </w:r>
            <w:r w:rsidRPr="00E137AA">
              <w:rPr>
                <w:iCs/>
              </w:rPr>
              <w:t xml:space="preserve">set </w:t>
            </w:r>
            <w:r w:rsidRPr="00B916EC">
              <w:rPr>
                <w:iCs/>
                <w:position w:val="-10"/>
              </w:rPr>
              <w:object w:dxaOrig="240" w:dyaOrig="300" w14:anchorId="29857F45">
                <v:shape id="_x0000_i1030" type="#_x0000_t75" style="width:14.4pt;height:14.4pt" o:ole="">
                  <v:imagedata r:id="rId11" o:title=""/>
                </v:shape>
                <o:OLEObject Type="Embed" ProgID="Equation.3" ShapeID="_x0000_i1030" DrawAspect="Content" ObjectID="_1611777647" r:id="rId19"/>
              </w:object>
            </w:r>
            <w:r w:rsidRPr="00E137AA">
              <w:rPr>
                <w:iCs/>
              </w:rPr>
              <w:t>.</w:t>
            </w:r>
            <w:r w:rsidRPr="00E137AA">
              <w:t xml:space="preserve"> </w:t>
            </w:r>
          </w:p>
          <w:p w14:paraId="07F3C0C4" w14:textId="77777777" w:rsidR="00930F9B" w:rsidRPr="00E137AA" w:rsidRDefault="00930F9B" w:rsidP="00930F9B">
            <w:r w:rsidRPr="00E137AA">
              <w:t xml:space="preserve">The thresholds </w:t>
            </w:r>
            <w:proofErr w:type="spellStart"/>
            <w:proofErr w:type="gramStart"/>
            <w:r w:rsidRPr="00E137AA">
              <w:t>Q</w:t>
            </w:r>
            <w:r w:rsidRPr="00E137AA">
              <w:rPr>
                <w:vertAlign w:val="subscript"/>
              </w:rPr>
              <w:t>out,LR</w:t>
            </w:r>
            <w:proofErr w:type="spellEnd"/>
            <w:proofErr w:type="gramEnd"/>
            <w:r w:rsidRPr="00E137AA">
              <w:t xml:space="preserve"> and </w:t>
            </w:r>
            <w:proofErr w:type="spellStart"/>
            <w:r w:rsidRPr="00E137AA">
              <w:t>Q</w:t>
            </w:r>
            <w:r w:rsidRPr="00E137AA">
              <w:rPr>
                <w:vertAlign w:val="subscript"/>
              </w:rPr>
              <w:t>in,LR</w:t>
            </w:r>
            <w:proofErr w:type="spellEnd"/>
            <w:r w:rsidRPr="00E137AA">
              <w:t xml:space="preserve"> correspond to the default value of </w:t>
            </w:r>
            <w:proofErr w:type="spellStart"/>
            <w:r w:rsidRPr="00E137AA">
              <w:rPr>
                <w:i/>
              </w:rPr>
              <w:t>rlmInSyncOutOfSyncThreshold</w:t>
            </w:r>
            <w:proofErr w:type="spellEnd"/>
            <w:r w:rsidRPr="00E137AA">
              <w:t xml:space="preserve">, as described in [10, TS 38.133] for </w:t>
            </w:r>
            <w:proofErr w:type="spellStart"/>
            <w:r w:rsidRPr="00E137AA">
              <w:t>Q</w:t>
            </w:r>
            <w:r w:rsidRPr="00E137AA">
              <w:rPr>
                <w:vertAlign w:val="subscript"/>
              </w:rPr>
              <w:t>out</w:t>
            </w:r>
            <w:proofErr w:type="spellEnd"/>
            <w:r w:rsidRPr="00E137AA">
              <w:t xml:space="preserve">, and to the value provided by </w:t>
            </w:r>
            <w:proofErr w:type="spellStart"/>
            <w:r w:rsidRPr="00E137AA">
              <w:rPr>
                <w:i/>
              </w:rPr>
              <w:t>rsrp-ThresholdSSB</w:t>
            </w:r>
            <w:proofErr w:type="spellEnd"/>
            <w:r w:rsidRPr="00E137AA">
              <w:t xml:space="preserve">, respectively. </w:t>
            </w:r>
          </w:p>
          <w:p w14:paraId="2D36D1B5" w14:textId="77777777" w:rsidR="00930F9B" w:rsidRPr="00E137AA" w:rsidRDefault="00930F9B" w:rsidP="00930F9B">
            <w:r w:rsidRPr="00E137AA">
              <w:t xml:space="preserve">The physical layer in the UE assesses the radio link quality according to the set </w:t>
            </w:r>
            <w:r w:rsidRPr="00B916EC">
              <w:rPr>
                <w:iCs/>
                <w:position w:val="-10"/>
              </w:rPr>
              <w:object w:dxaOrig="240" w:dyaOrig="300" w14:anchorId="0170405A">
                <v:shape id="_x0000_i1031" type="#_x0000_t75" style="width:14.4pt;height:14.4pt" o:ole="">
                  <v:imagedata r:id="rId11" o:title=""/>
                </v:shape>
                <o:OLEObject Type="Embed" ProgID="Equation.3" ShapeID="_x0000_i1031" DrawAspect="Content" ObjectID="_1611777648" r:id="rId20"/>
              </w:object>
            </w:r>
            <w:r w:rsidRPr="00E137AA">
              <w:rPr>
                <w:iCs/>
              </w:rPr>
              <w:t xml:space="preserve"> </w:t>
            </w:r>
            <w:r w:rsidRPr="00E137AA">
              <w:t xml:space="preserve">of resource configurations against the threshold </w:t>
            </w:r>
            <w:proofErr w:type="spellStart"/>
            <w:proofErr w:type="gramStart"/>
            <w:r w:rsidRPr="00E137AA">
              <w:t>Q</w:t>
            </w:r>
            <w:r w:rsidRPr="00E137AA">
              <w:rPr>
                <w:vertAlign w:val="subscript"/>
              </w:rPr>
              <w:t>out,LR</w:t>
            </w:r>
            <w:proofErr w:type="spellEnd"/>
            <w:proofErr w:type="gramEnd"/>
            <w:r w:rsidRPr="00E137AA">
              <w:t xml:space="preserve">. For the set </w:t>
            </w:r>
            <w:r w:rsidRPr="00B916EC">
              <w:rPr>
                <w:iCs/>
                <w:position w:val="-10"/>
              </w:rPr>
              <w:object w:dxaOrig="240" w:dyaOrig="300" w14:anchorId="4A617EB5">
                <v:shape id="_x0000_i1032" type="#_x0000_t75" style="width:14.4pt;height:14.4pt" o:ole="">
                  <v:imagedata r:id="rId11" o:title=""/>
                </v:shape>
                <o:OLEObject Type="Embed" ProgID="Equation.3" ShapeID="_x0000_i1032" DrawAspect="Content" ObjectID="_1611777649" r:id="rId21"/>
              </w:object>
            </w:r>
            <w:r w:rsidRPr="00E137AA">
              <w:rPr>
                <w:iCs/>
              </w:rPr>
              <w:t xml:space="preserve">, the UE </w:t>
            </w:r>
            <w:r w:rsidRPr="00E137AA">
              <w:t xml:space="preserve">assesses the radio link quality only according to periodic </w:t>
            </w:r>
            <w:r w:rsidRPr="00E137AA">
              <w:rPr>
                <w:iCs/>
              </w:rPr>
              <w:t>CSI-RS resource configurations or SS/PBCH blocks that</w:t>
            </w:r>
            <w:r w:rsidRPr="00E137AA">
              <w:t xml:space="preserve"> are quasi co-located, as described in [6, TS 38.214], with the DM-RS of PDCCH receptions monitored by the UE. The UE applies the </w:t>
            </w:r>
            <w:proofErr w:type="spellStart"/>
            <w:proofErr w:type="gramStart"/>
            <w:r w:rsidRPr="00E137AA">
              <w:t>Q</w:t>
            </w:r>
            <w:r w:rsidRPr="00E137AA">
              <w:rPr>
                <w:vertAlign w:val="subscript"/>
              </w:rPr>
              <w:t>in,LR</w:t>
            </w:r>
            <w:proofErr w:type="spellEnd"/>
            <w:proofErr w:type="gramEnd"/>
            <w:r w:rsidRPr="00E137AA">
              <w:t xml:space="preserve"> threshold to the L1-RSRP measurement obtained from a SS/PBCH block. The UE applies the </w:t>
            </w:r>
            <w:proofErr w:type="spellStart"/>
            <w:proofErr w:type="gramStart"/>
            <w:r w:rsidRPr="00E137AA">
              <w:t>Q</w:t>
            </w:r>
            <w:r w:rsidRPr="00E137AA">
              <w:rPr>
                <w:vertAlign w:val="subscript"/>
              </w:rPr>
              <w:t>in,LR</w:t>
            </w:r>
            <w:proofErr w:type="spellEnd"/>
            <w:proofErr w:type="gramEnd"/>
            <w:r w:rsidRPr="00E137AA">
              <w:t xml:space="preserve"> threshold to the L1-RSRP measurement obtained for a CSI-RS resource after scaling a respective CSI-RS reception power with a value provided by </w:t>
            </w:r>
            <w:proofErr w:type="spellStart"/>
            <w:r w:rsidRPr="00E137AA">
              <w:rPr>
                <w:i/>
              </w:rPr>
              <w:t>powerControlOffsetSS</w:t>
            </w:r>
            <w:proofErr w:type="spellEnd"/>
            <w:r w:rsidRPr="00E137AA">
              <w:t xml:space="preserve">. </w:t>
            </w:r>
          </w:p>
          <w:p w14:paraId="2B17D091" w14:textId="77777777" w:rsidR="00930F9B" w:rsidRPr="00E137AA" w:rsidRDefault="00930F9B" w:rsidP="00930F9B">
            <w:r w:rsidRPr="00E137AA">
              <w:rPr>
                <w:rFonts w:eastAsia="DengXian"/>
              </w:rPr>
              <w:t xml:space="preserve">In non-DRX mode operation, </w:t>
            </w:r>
            <w:r w:rsidRPr="00E137AA">
              <w:t xml:space="preserve">the physical layer in the UE provides an indication to higher layers when the radio link quality for all corresponding resource configurations in the set </w:t>
            </w:r>
            <w:r w:rsidRPr="00B916EC">
              <w:rPr>
                <w:iCs/>
                <w:position w:val="-10"/>
              </w:rPr>
              <w:object w:dxaOrig="240" w:dyaOrig="300" w14:anchorId="1946C092">
                <v:shape id="_x0000_i1033" type="#_x0000_t75" style="width:14.4pt;height:14.4pt" o:ole="">
                  <v:imagedata r:id="rId11" o:title=""/>
                </v:shape>
                <o:OLEObject Type="Embed" ProgID="Equation.3" ShapeID="_x0000_i1033" DrawAspect="Content" ObjectID="_1611777650" r:id="rId22"/>
              </w:object>
            </w:r>
            <w:r w:rsidRPr="00E137AA">
              <w:rPr>
                <w:iCs/>
              </w:rPr>
              <w:t xml:space="preserve"> that the UE uses to assess the radio link quality </w:t>
            </w:r>
            <w:r w:rsidRPr="00E137AA">
              <w:t xml:space="preserve">is worse than the threshold </w:t>
            </w:r>
            <w:proofErr w:type="spellStart"/>
            <w:proofErr w:type="gramStart"/>
            <w:r w:rsidRPr="00E137AA">
              <w:t>Q</w:t>
            </w:r>
            <w:r w:rsidRPr="00E137AA">
              <w:rPr>
                <w:vertAlign w:val="subscript"/>
              </w:rPr>
              <w:t>out,LR</w:t>
            </w:r>
            <w:proofErr w:type="spellEnd"/>
            <w:proofErr w:type="gramEnd"/>
            <w:r w:rsidRPr="00E137AA">
              <w:t xml:space="preserve">. The physical layer informs the higher layers when the </w:t>
            </w:r>
            <w:r w:rsidRPr="00E137AA">
              <w:rPr>
                <w:iCs/>
              </w:rPr>
              <w:t xml:space="preserve">radio link quality </w:t>
            </w:r>
            <w:r w:rsidRPr="00E137AA">
              <w:t xml:space="preserve">is worse than the threshold </w:t>
            </w:r>
            <w:proofErr w:type="spellStart"/>
            <w:r w:rsidRPr="00E137AA">
              <w:t>Q</w:t>
            </w:r>
            <w:r w:rsidRPr="00E137AA">
              <w:rPr>
                <w:vertAlign w:val="subscript"/>
              </w:rPr>
              <w:t>out,LR</w:t>
            </w:r>
            <w:proofErr w:type="spellEnd"/>
            <w:r w:rsidRPr="00E137AA">
              <w:t xml:space="preserve"> with a periodicity determined by the maximum between the shortest periodicity among the periodic CSI-RS configurations and/or SS/PBCH blocks in the set </w:t>
            </w:r>
            <w:r w:rsidRPr="00034AF1">
              <w:rPr>
                <w:iCs/>
                <w:position w:val="-10"/>
              </w:rPr>
              <w:object w:dxaOrig="240" w:dyaOrig="300" w14:anchorId="4A5665AC">
                <v:shape id="_x0000_i1034" type="#_x0000_t75" style="width:14.4pt;height:14.4pt" o:ole="">
                  <v:imagedata r:id="rId11" o:title=""/>
                </v:shape>
                <o:OLEObject Type="Embed" ProgID="Equation.3" ShapeID="_x0000_i1034" DrawAspect="Content" ObjectID="_1611777651" r:id="rId23"/>
              </w:object>
            </w:r>
            <w:r w:rsidRPr="00E137AA">
              <w:rPr>
                <w:iCs/>
              </w:rPr>
              <w:t xml:space="preserve"> that the UE uses to assess the radio link quality and 2 msec. </w:t>
            </w:r>
            <w:r w:rsidRPr="00E137AA">
              <w:rPr>
                <w:rFonts w:eastAsia="DengXian"/>
                <w:iCs/>
              </w:rPr>
              <w:t xml:space="preserve">In DRX mode operation, the physical layer </w:t>
            </w:r>
            <w:r w:rsidRPr="00E137AA">
              <w:t xml:space="preserve">provides an indication to higher layers </w:t>
            </w:r>
            <w:r w:rsidRPr="00E137AA">
              <w:rPr>
                <w:rFonts w:eastAsia="DengXian"/>
                <w:iCs/>
              </w:rPr>
              <w:t xml:space="preserve">when the radio link quality is worse than the threshold </w:t>
            </w:r>
            <w:proofErr w:type="spellStart"/>
            <w:proofErr w:type="gramStart"/>
            <w:r w:rsidRPr="00E137AA">
              <w:rPr>
                <w:rFonts w:eastAsia="DengXian"/>
                <w:iCs/>
              </w:rPr>
              <w:t>Q</w:t>
            </w:r>
            <w:r w:rsidRPr="00E137AA">
              <w:rPr>
                <w:rFonts w:eastAsia="DengXian"/>
                <w:iCs/>
                <w:vertAlign w:val="subscript"/>
              </w:rPr>
              <w:t>out,LR</w:t>
            </w:r>
            <w:proofErr w:type="spellEnd"/>
            <w:proofErr w:type="gramEnd"/>
            <w:r w:rsidRPr="00E137AA">
              <w:rPr>
                <w:rFonts w:eastAsia="DengXian"/>
                <w:iCs/>
              </w:rPr>
              <w:t xml:space="preserve"> with a periodicity determined as described in [10, TS 38.133].</w:t>
            </w:r>
          </w:p>
          <w:p w14:paraId="05E28416" w14:textId="0161B657" w:rsidR="00930F9B" w:rsidRPr="00E137AA" w:rsidRDefault="00930F9B" w:rsidP="00930F9B">
            <w:r w:rsidRPr="00E137AA">
              <w:t>Upon request from higher layers, the UE provides to higher layers the periodic CSI-RS configuration indexes and/or SS/PBCH block indexes</w:t>
            </w:r>
            <w:r w:rsidRPr="00E137AA">
              <w:rPr>
                <w:iCs/>
              </w:rPr>
              <w:t xml:space="preserve"> </w:t>
            </w:r>
            <w:r w:rsidRPr="00E137AA">
              <w:t xml:space="preserve">from the set </w:t>
            </w:r>
            <w:r w:rsidRPr="00B916EC">
              <w:rPr>
                <w:iCs/>
                <w:position w:val="-10"/>
              </w:rPr>
              <w:object w:dxaOrig="220" w:dyaOrig="300" w14:anchorId="6F876002">
                <v:shape id="_x0000_i1035" type="#_x0000_t75" style="width:14.4pt;height:14.4pt" o:ole="">
                  <v:imagedata r:id="rId13" o:title=""/>
                </v:shape>
                <o:OLEObject Type="Embed" ProgID="Equation.3" ShapeID="_x0000_i1035" DrawAspect="Content" ObjectID="_1611777652" r:id="rId24"/>
              </w:object>
            </w:r>
            <w:r w:rsidRPr="00E137AA">
              <w:rPr>
                <w:iCs/>
              </w:rPr>
              <w:t xml:space="preserve"> and the corresponding L1-RSRP measurements that are larger than or equal to the </w:t>
            </w:r>
            <w:proofErr w:type="spellStart"/>
            <w:proofErr w:type="gramStart"/>
            <w:r w:rsidRPr="00E137AA">
              <w:t>Q</w:t>
            </w:r>
            <w:r w:rsidRPr="00E137AA">
              <w:rPr>
                <w:vertAlign w:val="subscript"/>
              </w:rPr>
              <w:t>in,LR</w:t>
            </w:r>
            <w:proofErr w:type="spellEnd"/>
            <w:proofErr w:type="gramEnd"/>
            <w:r w:rsidRPr="00E137AA">
              <w:rPr>
                <w:iCs/>
              </w:rPr>
              <w:t xml:space="preserve"> threshold. </w:t>
            </w:r>
          </w:p>
        </w:tc>
      </w:tr>
    </w:tbl>
    <w:p w14:paraId="1C23F6E0" w14:textId="77777777" w:rsidR="00930F9B" w:rsidRPr="00E137AA" w:rsidRDefault="00930F9B" w:rsidP="00BE3CC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930F9B" w:rsidRPr="00E137AA" w:rsidSect="006D5754">
      <w:headerReference w:type="even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4E195" w14:textId="77777777" w:rsidR="00966E21" w:rsidRDefault="00966E21">
      <w:pPr>
        <w:spacing w:after="0"/>
      </w:pPr>
      <w:r>
        <w:separator/>
      </w:r>
    </w:p>
  </w:endnote>
  <w:endnote w:type="continuationSeparator" w:id="0">
    <w:p w14:paraId="66486C94" w14:textId="77777777" w:rsidR="00966E21" w:rsidRDefault="00966E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966E21" w:rsidRDefault="00966E2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66E21" w:rsidRDefault="00966E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1F9B1" w14:textId="77777777" w:rsidR="00966E21" w:rsidRDefault="00966E21">
      <w:pPr>
        <w:spacing w:after="0"/>
      </w:pPr>
      <w:r>
        <w:separator/>
      </w:r>
    </w:p>
  </w:footnote>
  <w:footnote w:type="continuationSeparator" w:id="0">
    <w:p w14:paraId="259182F2" w14:textId="77777777" w:rsidR="00966E21" w:rsidRDefault="00966E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966E21" w:rsidRDefault="00966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45F7"/>
    <w:multiLevelType w:val="hybridMultilevel"/>
    <w:tmpl w:val="A8067C8A"/>
    <w:lvl w:ilvl="0" w:tplc="41FCC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CC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06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229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21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CA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245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E1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7773D"/>
    <w:multiLevelType w:val="hybridMultilevel"/>
    <w:tmpl w:val="5BC638D0"/>
    <w:lvl w:ilvl="0" w:tplc="F7841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AA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AA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D27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22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02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6F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08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2C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C566E2"/>
    <w:multiLevelType w:val="hybridMultilevel"/>
    <w:tmpl w:val="210C2AC4"/>
    <w:lvl w:ilvl="0" w:tplc="BA56FF4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4"/>
  </w:num>
  <w:num w:numId="2">
    <w:abstractNumId w:val="26"/>
  </w:num>
  <w:num w:numId="3">
    <w:abstractNumId w:val="17"/>
  </w:num>
  <w:num w:numId="4">
    <w:abstractNumId w:val="16"/>
  </w:num>
  <w:num w:numId="5">
    <w:abstractNumId w:val="11"/>
  </w:num>
  <w:num w:numId="6">
    <w:abstractNumId w:val="31"/>
  </w:num>
  <w:num w:numId="7">
    <w:abstractNumId w:val="3"/>
  </w:num>
  <w:num w:numId="8">
    <w:abstractNumId w:val="4"/>
  </w:num>
  <w:num w:numId="9">
    <w:abstractNumId w:val="23"/>
  </w:num>
  <w:num w:numId="10">
    <w:abstractNumId w:val="19"/>
  </w:num>
  <w:num w:numId="11">
    <w:abstractNumId w:val="33"/>
  </w:num>
  <w:num w:numId="12">
    <w:abstractNumId w:val="20"/>
  </w:num>
  <w:num w:numId="13">
    <w:abstractNumId w:val="25"/>
  </w:num>
  <w:num w:numId="14">
    <w:abstractNumId w:val="5"/>
  </w:num>
  <w:num w:numId="15">
    <w:abstractNumId w:val="14"/>
  </w:num>
  <w:num w:numId="16">
    <w:abstractNumId w:val="15"/>
  </w:num>
  <w:num w:numId="17">
    <w:abstractNumId w:val="9"/>
  </w:num>
  <w:num w:numId="18">
    <w:abstractNumId w:val="2"/>
  </w:num>
  <w:num w:numId="19">
    <w:abstractNumId w:val="24"/>
  </w:num>
  <w:num w:numId="20">
    <w:abstractNumId w:val="30"/>
  </w:num>
  <w:num w:numId="21">
    <w:abstractNumId w:val="1"/>
  </w:num>
  <w:num w:numId="22">
    <w:abstractNumId w:val="18"/>
  </w:num>
  <w:num w:numId="23">
    <w:abstractNumId w:val="6"/>
  </w:num>
  <w:num w:numId="24">
    <w:abstractNumId w:val="12"/>
  </w:num>
  <w:num w:numId="25">
    <w:abstractNumId w:val="32"/>
  </w:num>
  <w:num w:numId="26">
    <w:abstractNumId w:val="27"/>
  </w:num>
  <w:num w:numId="27">
    <w:abstractNumId w:val="22"/>
  </w:num>
  <w:num w:numId="28">
    <w:abstractNumId w:val="10"/>
  </w:num>
  <w:num w:numId="29">
    <w:abstractNumId w:val="21"/>
  </w:num>
  <w:num w:numId="30">
    <w:abstractNumId w:val="7"/>
  </w:num>
  <w:num w:numId="31">
    <w:abstractNumId w:val="8"/>
  </w:num>
  <w:num w:numId="32">
    <w:abstractNumId w:val="13"/>
  </w:num>
  <w:num w:numId="33">
    <w:abstractNumId w:val="0"/>
  </w:num>
  <w:num w:numId="34">
    <w:abstractNumId w:val="28"/>
  </w:num>
  <w:num w:numId="35">
    <w:abstractNumId w:val="2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D49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470"/>
    <w:rsid w:val="00013B62"/>
    <w:rsid w:val="00013D9A"/>
    <w:rsid w:val="00014117"/>
    <w:rsid w:val="00014165"/>
    <w:rsid w:val="0001425E"/>
    <w:rsid w:val="0001444D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1EFC"/>
    <w:rsid w:val="000524B3"/>
    <w:rsid w:val="000526CA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C86"/>
    <w:rsid w:val="00071E4C"/>
    <w:rsid w:val="0007288B"/>
    <w:rsid w:val="00073E35"/>
    <w:rsid w:val="00074642"/>
    <w:rsid w:val="00075BF3"/>
    <w:rsid w:val="0007610F"/>
    <w:rsid w:val="0007728E"/>
    <w:rsid w:val="00077E39"/>
    <w:rsid w:val="00080347"/>
    <w:rsid w:val="0008055A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38F"/>
    <w:rsid w:val="000B4BE7"/>
    <w:rsid w:val="000B5030"/>
    <w:rsid w:val="000B50FE"/>
    <w:rsid w:val="000B55E3"/>
    <w:rsid w:val="000B59B0"/>
    <w:rsid w:val="000B5A2C"/>
    <w:rsid w:val="000B6390"/>
    <w:rsid w:val="000B662A"/>
    <w:rsid w:val="000B735D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4E8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D7E1B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412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BDE"/>
    <w:rsid w:val="00100D60"/>
    <w:rsid w:val="00100EF3"/>
    <w:rsid w:val="001016B6"/>
    <w:rsid w:val="00101AC7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79F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17DA7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A9B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40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767"/>
    <w:rsid w:val="00177419"/>
    <w:rsid w:val="00177DDF"/>
    <w:rsid w:val="00177E54"/>
    <w:rsid w:val="00177EDD"/>
    <w:rsid w:val="001814F8"/>
    <w:rsid w:val="00181530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89F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E9B"/>
    <w:rsid w:val="001C605F"/>
    <w:rsid w:val="001C64C2"/>
    <w:rsid w:val="001C6D99"/>
    <w:rsid w:val="001C74B4"/>
    <w:rsid w:val="001C7A59"/>
    <w:rsid w:val="001D0170"/>
    <w:rsid w:val="001D0B72"/>
    <w:rsid w:val="001D1550"/>
    <w:rsid w:val="001D1E06"/>
    <w:rsid w:val="001D2C28"/>
    <w:rsid w:val="001D2F8F"/>
    <w:rsid w:val="001D30D3"/>
    <w:rsid w:val="001D3636"/>
    <w:rsid w:val="001D3781"/>
    <w:rsid w:val="001D3869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488"/>
    <w:rsid w:val="001D7964"/>
    <w:rsid w:val="001D7E0A"/>
    <w:rsid w:val="001E0581"/>
    <w:rsid w:val="001E05E0"/>
    <w:rsid w:val="001E06C0"/>
    <w:rsid w:val="001E0A07"/>
    <w:rsid w:val="001E0B83"/>
    <w:rsid w:val="001E1AF1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EEF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2E4"/>
    <w:rsid w:val="00212E27"/>
    <w:rsid w:val="00212EC8"/>
    <w:rsid w:val="00212F28"/>
    <w:rsid w:val="00212F4C"/>
    <w:rsid w:val="00213A09"/>
    <w:rsid w:val="00213D5A"/>
    <w:rsid w:val="00213DAA"/>
    <w:rsid w:val="00213F44"/>
    <w:rsid w:val="00214CEB"/>
    <w:rsid w:val="00215968"/>
    <w:rsid w:val="0021635E"/>
    <w:rsid w:val="00216397"/>
    <w:rsid w:val="002168F1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3B06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6D0"/>
    <w:rsid w:val="00236178"/>
    <w:rsid w:val="0023673E"/>
    <w:rsid w:val="00236F55"/>
    <w:rsid w:val="00237ECB"/>
    <w:rsid w:val="0024032E"/>
    <w:rsid w:val="002405EB"/>
    <w:rsid w:val="00240F45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0E2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3AF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17A"/>
    <w:rsid w:val="002846B2"/>
    <w:rsid w:val="002849CC"/>
    <w:rsid w:val="00284A10"/>
    <w:rsid w:val="00284DC8"/>
    <w:rsid w:val="0028552C"/>
    <w:rsid w:val="00285D31"/>
    <w:rsid w:val="00286094"/>
    <w:rsid w:val="002865CA"/>
    <w:rsid w:val="00286B0C"/>
    <w:rsid w:val="00290D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8CC"/>
    <w:rsid w:val="002A1115"/>
    <w:rsid w:val="002A13F5"/>
    <w:rsid w:val="002A18BB"/>
    <w:rsid w:val="002A24D7"/>
    <w:rsid w:val="002A2849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5B7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0CE"/>
    <w:rsid w:val="002C7DD7"/>
    <w:rsid w:val="002C7F6B"/>
    <w:rsid w:val="002C7FE0"/>
    <w:rsid w:val="002D0DE8"/>
    <w:rsid w:val="002D178D"/>
    <w:rsid w:val="002D1919"/>
    <w:rsid w:val="002D1D8B"/>
    <w:rsid w:val="002D20D5"/>
    <w:rsid w:val="002D254F"/>
    <w:rsid w:val="002D3C08"/>
    <w:rsid w:val="002D4F03"/>
    <w:rsid w:val="002D50B5"/>
    <w:rsid w:val="002D518C"/>
    <w:rsid w:val="002D5427"/>
    <w:rsid w:val="002D58BE"/>
    <w:rsid w:val="002D6F69"/>
    <w:rsid w:val="002E02EB"/>
    <w:rsid w:val="002E0978"/>
    <w:rsid w:val="002E11F2"/>
    <w:rsid w:val="002E188B"/>
    <w:rsid w:val="002E2895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1E8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54B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A4A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8E6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A23"/>
    <w:rsid w:val="00361BD7"/>
    <w:rsid w:val="003622AB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A68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E0"/>
    <w:rsid w:val="003955C1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884"/>
    <w:rsid w:val="003A5DE8"/>
    <w:rsid w:val="003A60F9"/>
    <w:rsid w:val="003A6F7F"/>
    <w:rsid w:val="003A797F"/>
    <w:rsid w:val="003B00D8"/>
    <w:rsid w:val="003B059E"/>
    <w:rsid w:val="003B151F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0E7"/>
    <w:rsid w:val="003D15DF"/>
    <w:rsid w:val="003D1B1E"/>
    <w:rsid w:val="003D2246"/>
    <w:rsid w:val="003D23CD"/>
    <w:rsid w:val="003D27E8"/>
    <w:rsid w:val="003D29CA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6B57"/>
    <w:rsid w:val="003F0959"/>
    <w:rsid w:val="003F0AF3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5E8A"/>
    <w:rsid w:val="00416DD8"/>
    <w:rsid w:val="004176B4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B9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8CB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411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2EF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33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467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81"/>
    <w:rsid w:val="004924C5"/>
    <w:rsid w:val="00492702"/>
    <w:rsid w:val="00492778"/>
    <w:rsid w:val="004929E5"/>
    <w:rsid w:val="00492B23"/>
    <w:rsid w:val="00492E9D"/>
    <w:rsid w:val="00493237"/>
    <w:rsid w:val="00493D62"/>
    <w:rsid w:val="0049415E"/>
    <w:rsid w:val="004955BB"/>
    <w:rsid w:val="004959AF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983"/>
    <w:rsid w:val="004A1A72"/>
    <w:rsid w:val="004A1C80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AB8"/>
    <w:rsid w:val="004D3C42"/>
    <w:rsid w:val="004D3E8B"/>
    <w:rsid w:val="004D3F58"/>
    <w:rsid w:val="004D4536"/>
    <w:rsid w:val="004D45CD"/>
    <w:rsid w:val="004D4627"/>
    <w:rsid w:val="004D5692"/>
    <w:rsid w:val="004D6F88"/>
    <w:rsid w:val="004D799B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31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107A"/>
    <w:rsid w:val="005027F2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27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B9"/>
    <w:rsid w:val="00537DCB"/>
    <w:rsid w:val="00540316"/>
    <w:rsid w:val="00540D57"/>
    <w:rsid w:val="0054135D"/>
    <w:rsid w:val="00542AC7"/>
    <w:rsid w:val="00542D1D"/>
    <w:rsid w:val="00543643"/>
    <w:rsid w:val="00543F28"/>
    <w:rsid w:val="00544E01"/>
    <w:rsid w:val="0054527E"/>
    <w:rsid w:val="00545F5D"/>
    <w:rsid w:val="005469AB"/>
    <w:rsid w:val="00546CEA"/>
    <w:rsid w:val="005479AE"/>
    <w:rsid w:val="00547B03"/>
    <w:rsid w:val="00547E51"/>
    <w:rsid w:val="005518F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CB1"/>
    <w:rsid w:val="00566E96"/>
    <w:rsid w:val="005671D3"/>
    <w:rsid w:val="00567470"/>
    <w:rsid w:val="00567D86"/>
    <w:rsid w:val="00570621"/>
    <w:rsid w:val="00570D99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3AD5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2FC7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035"/>
    <w:rsid w:val="005C553A"/>
    <w:rsid w:val="005C659F"/>
    <w:rsid w:val="005C717F"/>
    <w:rsid w:val="005C72C8"/>
    <w:rsid w:val="005C74ED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04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6DF6"/>
    <w:rsid w:val="005E7345"/>
    <w:rsid w:val="005E73BF"/>
    <w:rsid w:val="005E7B7A"/>
    <w:rsid w:val="005F0308"/>
    <w:rsid w:val="005F052B"/>
    <w:rsid w:val="005F120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7A7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468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7CE5"/>
    <w:rsid w:val="00620645"/>
    <w:rsid w:val="006208DB"/>
    <w:rsid w:val="00620F2B"/>
    <w:rsid w:val="0062185C"/>
    <w:rsid w:val="00621B05"/>
    <w:rsid w:val="00621C3A"/>
    <w:rsid w:val="00622ACC"/>
    <w:rsid w:val="0062357C"/>
    <w:rsid w:val="00623C6C"/>
    <w:rsid w:val="0062443F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E5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5A9E"/>
    <w:rsid w:val="00646717"/>
    <w:rsid w:val="006468DF"/>
    <w:rsid w:val="00646B9B"/>
    <w:rsid w:val="006476C8"/>
    <w:rsid w:val="006500C1"/>
    <w:rsid w:val="00650904"/>
    <w:rsid w:val="00650919"/>
    <w:rsid w:val="00650F0B"/>
    <w:rsid w:val="0065198D"/>
    <w:rsid w:val="0065299A"/>
    <w:rsid w:val="0065349A"/>
    <w:rsid w:val="00653ACC"/>
    <w:rsid w:val="00653BA8"/>
    <w:rsid w:val="0065429D"/>
    <w:rsid w:val="0065442D"/>
    <w:rsid w:val="0065450F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134"/>
    <w:rsid w:val="006A12B0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C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6F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3D3D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74E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03A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772"/>
    <w:rsid w:val="00722B62"/>
    <w:rsid w:val="007232D5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E11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2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32E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4346"/>
    <w:rsid w:val="0078511A"/>
    <w:rsid w:val="00786581"/>
    <w:rsid w:val="00786B03"/>
    <w:rsid w:val="007872B5"/>
    <w:rsid w:val="00787767"/>
    <w:rsid w:val="00787815"/>
    <w:rsid w:val="007907E7"/>
    <w:rsid w:val="00790822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2D9"/>
    <w:rsid w:val="007A6301"/>
    <w:rsid w:val="007A65E8"/>
    <w:rsid w:val="007A6B1C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613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961"/>
    <w:rsid w:val="007C3D95"/>
    <w:rsid w:val="007C3E78"/>
    <w:rsid w:val="007C41C8"/>
    <w:rsid w:val="007C4532"/>
    <w:rsid w:val="007C4A02"/>
    <w:rsid w:val="007C563B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253"/>
    <w:rsid w:val="007D137E"/>
    <w:rsid w:val="007D165A"/>
    <w:rsid w:val="007D1F71"/>
    <w:rsid w:val="007D237C"/>
    <w:rsid w:val="007D33DB"/>
    <w:rsid w:val="007D3C03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CEB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5CE8"/>
    <w:rsid w:val="00806692"/>
    <w:rsid w:val="0080669A"/>
    <w:rsid w:val="00806C04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2439"/>
    <w:rsid w:val="00823747"/>
    <w:rsid w:val="008238C3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8C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046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3FAB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0D1"/>
    <w:rsid w:val="008D6B54"/>
    <w:rsid w:val="008D6E67"/>
    <w:rsid w:val="008D7A6E"/>
    <w:rsid w:val="008D7D18"/>
    <w:rsid w:val="008E0116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531"/>
    <w:rsid w:val="008F7813"/>
    <w:rsid w:val="00901ADC"/>
    <w:rsid w:val="00901E8E"/>
    <w:rsid w:val="00902465"/>
    <w:rsid w:val="00903117"/>
    <w:rsid w:val="00903476"/>
    <w:rsid w:val="00903F38"/>
    <w:rsid w:val="0090442C"/>
    <w:rsid w:val="009056D2"/>
    <w:rsid w:val="00905D7F"/>
    <w:rsid w:val="00906088"/>
    <w:rsid w:val="00906A91"/>
    <w:rsid w:val="00906FD2"/>
    <w:rsid w:val="00906FDA"/>
    <w:rsid w:val="0091016E"/>
    <w:rsid w:val="00910631"/>
    <w:rsid w:val="00911941"/>
    <w:rsid w:val="009137BC"/>
    <w:rsid w:val="00913BED"/>
    <w:rsid w:val="00913C33"/>
    <w:rsid w:val="00915245"/>
    <w:rsid w:val="009158A8"/>
    <w:rsid w:val="00917581"/>
    <w:rsid w:val="009179F4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0F9B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3DF"/>
    <w:rsid w:val="009625F0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6E21"/>
    <w:rsid w:val="00967384"/>
    <w:rsid w:val="009674F5"/>
    <w:rsid w:val="00967DEB"/>
    <w:rsid w:val="00971DE1"/>
    <w:rsid w:val="009720F9"/>
    <w:rsid w:val="00972462"/>
    <w:rsid w:val="009729E4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6"/>
    <w:rsid w:val="0097714A"/>
    <w:rsid w:val="0097733C"/>
    <w:rsid w:val="0098135C"/>
    <w:rsid w:val="00981527"/>
    <w:rsid w:val="009815C6"/>
    <w:rsid w:val="009816AA"/>
    <w:rsid w:val="00981A31"/>
    <w:rsid w:val="00982DDF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97C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ABB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508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C7BB5"/>
    <w:rsid w:val="009D01E1"/>
    <w:rsid w:val="009D2617"/>
    <w:rsid w:val="009D32D1"/>
    <w:rsid w:val="009D3BF8"/>
    <w:rsid w:val="009D408D"/>
    <w:rsid w:val="009D4AFA"/>
    <w:rsid w:val="009D4BE0"/>
    <w:rsid w:val="009D5581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46"/>
    <w:rsid w:val="009D78A6"/>
    <w:rsid w:val="009D78FC"/>
    <w:rsid w:val="009D7EFE"/>
    <w:rsid w:val="009E0010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5DC7"/>
    <w:rsid w:val="009E6AA9"/>
    <w:rsid w:val="009E6ED8"/>
    <w:rsid w:val="009E7F4E"/>
    <w:rsid w:val="009F0D3D"/>
    <w:rsid w:val="009F2DB7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4A3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5EBC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537E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71F"/>
    <w:rsid w:val="00A5521E"/>
    <w:rsid w:val="00A555C4"/>
    <w:rsid w:val="00A56528"/>
    <w:rsid w:val="00A56813"/>
    <w:rsid w:val="00A569F5"/>
    <w:rsid w:val="00A56CE8"/>
    <w:rsid w:val="00A5701A"/>
    <w:rsid w:val="00A57021"/>
    <w:rsid w:val="00A57569"/>
    <w:rsid w:val="00A578A4"/>
    <w:rsid w:val="00A57B38"/>
    <w:rsid w:val="00A57D55"/>
    <w:rsid w:val="00A6035F"/>
    <w:rsid w:val="00A60666"/>
    <w:rsid w:val="00A60AB4"/>
    <w:rsid w:val="00A618FF"/>
    <w:rsid w:val="00A624FD"/>
    <w:rsid w:val="00A64187"/>
    <w:rsid w:val="00A641FA"/>
    <w:rsid w:val="00A64393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0D61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18"/>
    <w:rsid w:val="00A8785B"/>
    <w:rsid w:val="00A904A4"/>
    <w:rsid w:val="00A9099B"/>
    <w:rsid w:val="00A90AA8"/>
    <w:rsid w:val="00A90FF1"/>
    <w:rsid w:val="00A91C6E"/>
    <w:rsid w:val="00A91E82"/>
    <w:rsid w:val="00A927B6"/>
    <w:rsid w:val="00A9283B"/>
    <w:rsid w:val="00A92902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0B61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3C4"/>
    <w:rsid w:val="00AC66AD"/>
    <w:rsid w:val="00AC674E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5373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214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4630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6C1B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2E9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271A"/>
    <w:rsid w:val="00B937C1"/>
    <w:rsid w:val="00B93C3E"/>
    <w:rsid w:val="00B94107"/>
    <w:rsid w:val="00B949B7"/>
    <w:rsid w:val="00B95253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3D67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1D8F"/>
    <w:rsid w:val="00BC28AD"/>
    <w:rsid w:val="00BC2FAA"/>
    <w:rsid w:val="00BC44A0"/>
    <w:rsid w:val="00BC5425"/>
    <w:rsid w:val="00BC55D8"/>
    <w:rsid w:val="00BC5AAB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C2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EBA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5C9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B55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27E1E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E18"/>
    <w:rsid w:val="00C36FA0"/>
    <w:rsid w:val="00C37E5B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6880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440E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488"/>
    <w:rsid w:val="00C72EEC"/>
    <w:rsid w:val="00C73E5D"/>
    <w:rsid w:val="00C74920"/>
    <w:rsid w:val="00C75E75"/>
    <w:rsid w:val="00C76F8F"/>
    <w:rsid w:val="00C772E9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466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41B"/>
    <w:rsid w:val="00CC3700"/>
    <w:rsid w:val="00CC3CC4"/>
    <w:rsid w:val="00CC4079"/>
    <w:rsid w:val="00CC40B7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20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2DC4"/>
    <w:rsid w:val="00D13FEC"/>
    <w:rsid w:val="00D14B23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41F"/>
    <w:rsid w:val="00D21B9E"/>
    <w:rsid w:val="00D22060"/>
    <w:rsid w:val="00D22F7C"/>
    <w:rsid w:val="00D240D3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7D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1BB"/>
    <w:rsid w:val="00D4741E"/>
    <w:rsid w:val="00D5145A"/>
    <w:rsid w:val="00D51626"/>
    <w:rsid w:val="00D516EA"/>
    <w:rsid w:val="00D51DED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BAF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D16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A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4D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33E"/>
    <w:rsid w:val="00DA2665"/>
    <w:rsid w:val="00DA32C6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141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4EA8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D7D28"/>
    <w:rsid w:val="00DE03E4"/>
    <w:rsid w:val="00DE0724"/>
    <w:rsid w:val="00DE15E9"/>
    <w:rsid w:val="00DE1CD7"/>
    <w:rsid w:val="00DE204A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7AA"/>
    <w:rsid w:val="00E13C35"/>
    <w:rsid w:val="00E13E1F"/>
    <w:rsid w:val="00E14069"/>
    <w:rsid w:val="00E140B6"/>
    <w:rsid w:val="00E14868"/>
    <w:rsid w:val="00E1536E"/>
    <w:rsid w:val="00E155FB"/>
    <w:rsid w:val="00E15814"/>
    <w:rsid w:val="00E16ACA"/>
    <w:rsid w:val="00E171D9"/>
    <w:rsid w:val="00E17EBE"/>
    <w:rsid w:val="00E20185"/>
    <w:rsid w:val="00E20A7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6F8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1BE7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2E86"/>
    <w:rsid w:val="00E835B2"/>
    <w:rsid w:val="00E83DE5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21D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C8A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443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E49"/>
    <w:rsid w:val="00EC6FAA"/>
    <w:rsid w:val="00EC7E8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B2F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958"/>
    <w:rsid w:val="00F56FB7"/>
    <w:rsid w:val="00F57538"/>
    <w:rsid w:val="00F57C1B"/>
    <w:rsid w:val="00F6000C"/>
    <w:rsid w:val="00F600BB"/>
    <w:rsid w:val="00F60934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DD7"/>
    <w:rsid w:val="00F7338A"/>
    <w:rsid w:val="00F74B27"/>
    <w:rsid w:val="00F7532B"/>
    <w:rsid w:val="00F7546F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2EF9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29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19"/>
    <w:rsid w:val="00FA47B6"/>
    <w:rsid w:val="00FA4978"/>
    <w:rsid w:val="00FA50C7"/>
    <w:rsid w:val="00FA544C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05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0A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81C131"/>
  <w15:chartTrackingRefBased/>
  <w15:docId w15:val="{EDEC7038-684F-4B0B-8338-1C014BE75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417A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41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417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327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02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10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A2998BB-F718-461C-8613-54849DB0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1013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Kazuyoshi Uesaka</cp:lastModifiedBy>
  <cp:revision>19</cp:revision>
  <dcterms:created xsi:type="dcterms:W3CDTF">2018-02-13T14:42:00Z</dcterms:created>
  <dcterms:modified xsi:type="dcterms:W3CDTF">2019-02-15T14:13:00Z</dcterms:modified>
</cp:coreProperties>
</file>